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DAC0069" w14:textId="3C36B69D" w:rsidR="002F1CE4" w:rsidRPr="00792CAA" w:rsidRDefault="00792CAA" w:rsidP="00792CAA">
      <w:pPr>
        <w:pStyle w:val="Nadpis2"/>
        <w:spacing w:before="0" w:line="320" w:lineRule="atLeast"/>
        <w:jc w:val="center"/>
        <w:rPr>
          <w:b w:val="0"/>
          <w:bCs w:val="0"/>
          <w:i w:val="0"/>
          <w:iCs w:val="0"/>
        </w:rPr>
      </w:pPr>
      <w:r>
        <w:rPr>
          <w:noProof/>
        </w:rPr>
        <w:drawing>
          <wp:inline distT="0" distB="0" distL="0" distR="0" wp14:anchorId="7933084E" wp14:editId="21034099">
            <wp:extent cx="1311275" cy="504825"/>
            <wp:effectExtent l="0" t="0" r="3175" b="9525"/>
            <wp:docPr id="37044875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169"/>
                    <a:stretch/>
                  </pic:blipFill>
                  <pic:spPr bwMode="auto">
                    <a:xfrm>
                      <a:off x="0" y="0"/>
                      <a:ext cx="1311466" cy="50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1"/>
        <w:tblW w:w="9202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1D6A76" w14:paraId="2383EC9C" w14:textId="77777777" w:rsidTr="00BD7D6B">
        <w:trPr>
          <w:trHeight w:val="465"/>
        </w:trPr>
        <w:tc>
          <w:tcPr>
            <w:tcW w:w="4601" w:type="dxa"/>
            <w:tcBorders>
              <w:bottom w:val="single" w:sz="12" w:space="0" w:color="auto"/>
            </w:tcBorders>
            <w:vAlign w:val="bottom"/>
          </w:tcPr>
          <w:p w14:paraId="20A1EA9F" w14:textId="665F9031" w:rsidR="001D6A76" w:rsidRDefault="001D6A76" w:rsidP="00BD7D6B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320" w:lineRule="atLeast"/>
              <w:rPr>
                <w:rFonts w:ascii="Arial" w:hAnsi="Arial"/>
                <w:i w:val="0"/>
                <w:iCs w:val="0"/>
              </w:rPr>
            </w:pPr>
            <w:r w:rsidRPr="760BB3AB">
              <w:rPr>
                <w:rFonts w:ascii="Arial" w:hAnsi="Arial"/>
                <w:i w:val="0"/>
                <w:iCs w:val="0"/>
              </w:rPr>
              <w:t>TISKOVÁ ZPRÁVA</w:t>
            </w:r>
          </w:p>
        </w:tc>
        <w:tc>
          <w:tcPr>
            <w:tcW w:w="4601" w:type="dxa"/>
            <w:tcBorders>
              <w:bottom w:val="single" w:sz="12" w:space="0" w:color="auto"/>
            </w:tcBorders>
            <w:vAlign w:val="bottom"/>
          </w:tcPr>
          <w:p w14:paraId="7EB2917A" w14:textId="5C677AFC" w:rsidR="001D6A76" w:rsidRDefault="00490517" w:rsidP="00BD7D6B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320" w:lineRule="atLeast"/>
              <w:jc w:val="right"/>
              <w:rPr>
                <w:rFonts w:ascii="Arial" w:hAnsi="Arial"/>
                <w:i w:val="0"/>
                <w:iCs w:val="0"/>
              </w:rPr>
            </w:pPr>
            <w:r w:rsidRPr="000F5F04">
              <w:rPr>
                <w:rFonts w:ascii="Arial" w:hAnsi="Arial"/>
                <w:i w:val="0"/>
                <w:iCs w:val="0"/>
                <w:color w:val="auto"/>
              </w:rPr>
              <w:t>20</w:t>
            </w:r>
            <w:r w:rsidR="001D6A76" w:rsidRPr="000F5F04">
              <w:rPr>
                <w:rFonts w:ascii="Arial" w:hAnsi="Arial"/>
                <w:i w:val="0"/>
                <w:iCs w:val="0"/>
                <w:color w:val="auto"/>
              </w:rPr>
              <w:t>.</w:t>
            </w:r>
            <w:r w:rsidR="001D6A76" w:rsidRPr="760BB3AB">
              <w:rPr>
                <w:rFonts w:ascii="Arial" w:hAnsi="Arial"/>
                <w:i w:val="0"/>
                <w:iCs w:val="0"/>
              </w:rPr>
              <w:t xml:space="preserve"> </w:t>
            </w:r>
            <w:r w:rsidR="001D6A76">
              <w:rPr>
                <w:rFonts w:ascii="Arial" w:hAnsi="Arial"/>
                <w:i w:val="0"/>
                <w:iCs w:val="0"/>
              </w:rPr>
              <w:t>září</w:t>
            </w:r>
            <w:r w:rsidR="001D6A76" w:rsidRPr="760BB3AB">
              <w:rPr>
                <w:rFonts w:ascii="Arial" w:hAnsi="Arial"/>
                <w:i w:val="0"/>
                <w:iCs w:val="0"/>
              </w:rPr>
              <w:t xml:space="preserve"> 202</w:t>
            </w:r>
            <w:r w:rsidR="001D6A76">
              <w:rPr>
                <w:rFonts w:ascii="Arial" w:hAnsi="Arial"/>
                <w:i w:val="0"/>
                <w:iCs w:val="0"/>
              </w:rPr>
              <w:t>2</w:t>
            </w:r>
          </w:p>
        </w:tc>
      </w:tr>
    </w:tbl>
    <w:p w14:paraId="7245F306" w14:textId="77777777" w:rsidR="001D6A76" w:rsidRDefault="001D6A76" w:rsidP="00586398">
      <w:pPr>
        <w:pStyle w:val="paragraph"/>
        <w:spacing w:before="0" w:beforeAutospacing="0" w:after="0" w:afterAutospacing="0" w:line="320" w:lineRule="atLeast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1C5ED6D" w14:textId="59E91356" w:rsidR="6D7E9CA1" w:rsidRDefault="00DB6971" w:rsidP="00586398">
      <w:pPr>
        <w:pStyle w:val="paragraph"/>
        <w:spacing w:before="0" w:beforeAutospacing="0" w:after="0" w:afterAutospacing="0" w:line="320" w:lineRule="atLeast"/>
        <w:jc w:val="center"/>
        <w:rPr>
          <w:rFonts w:ascii="Arial" w:hAnsi="Arial" w:cs="Arial"/>
          <w:b/>
          <w:bCs/>
          <w:sz w:val="28"/>
          <w:szCs w:val="28"/>
        </w:rPr>
      </w:pPr>
      <w:r w:rsidRPr="003A6ACF">
        <w:rPr>
          <w:rFonts w:ascii="Arial" w:hAnsi="Arial" w:cs="Arial"/>
          <w:b/>
          <w:bCs/>
          <w:sz w:val="28"/>
          <w:szCs w:val="28"/>
        </w:rPr>
        <w:t xml:space="preserve">Společnost </w:t>
      </w:r>
      <w:r w:rsidR="6D7E9CA1" w:rsidRPr="003A6ACF">
        <w:rPr>
          <w:rFonts w:ascii="Arial" w:hAnsi="Arial" w:cs="Arial"/>
          <w:b/>
          <w:bCs/>
          <w:sz w:val="28"/>
          <w:szCs w:val="28"/>
        </w:rPr>
        <w:t xml:space="preserve">Bidli </w:t>
      </w:r>
      <w:r w:rsidR="004A4588">
        <w:rPr>
          <w:rFonts w:ascii="Arial" w:hAnsi="Arial" w:cs="Arial"/>
          <w:b/>
          <w:bCs/>
          <w:sz w:val="28"/>
          <w:szCs w:val="28"/>
        </w:rPr>
        <w:t xml:space="preserve">zkolaudovala </w:t>
      </w:r>
      <w:r w:rsidR="00490517">
        <w:rPr>
          <w:rFonts w:ascii="Arial" w:hAnsi="Arial" w:cs="Arial"/>
          <w:b/>
          <w:bCs/>
          <w:sz w:val="28"/>
          <w:szCs w:val="28"/>
        </w:rPr>
        <w:t>první</w:t>
      </w:r>
      <w:r w:rsidR="004A4588">
        <w:rPr>
          <w:rFonts w:ascii="Arial" w:hAnsi="Arial" w:cs="Arial"/>
          <w:b/>
          <w:bCs/>
          <w:sz w:val="28"/>
          <w:szCs w:val="28"/>
        </w:rPr>
        <w:t xml:space="preserve"> etapu projektu v</w:t>
      </w:r>
      <w:r w:rsidR="004508DA">
        <w:rPr>
          <w:rFonts w:ascii="Arial" w:hAnsi="Arial" w:cs="Arial"/>
          <w:b/>
          <w:bCs/>
          <w:sz w:val="28"/>
          <w:szCs w:val="28"/>
        </w:rPr>
        <w:t> </w:t>
      </w:r>
      <w:r w:rsidR="004A4588">
        <w:rPr>
          <w:rFonts w:ascii="Arial" w:hAnsi="Arial" w:cs="Arial"/>
          <w:b/>
          <w:bCs/>
          <w:sz w:val="28"/>
          <w:szCs w:val="28"/>
        </w:rPr>
        <w:t>Lib</w:t>
      </w:r>
      <w:r w:rsidR="00490517">
        <w:rPr>
          <w:rFonts w:ascii="Arial" w:hAnsi="Arial" w:cs="Arial"/>
          <w:b/>
          <w:bCs/>
          <w:sz w:val="28"/>
          <w:szCs w:val="28"/>
        </w:rPr>
        <w:t>e</w:t>
      </w:r>
      <w:r w:rsidR="004A4588">
        <w:rPr>
          <w:rFonts w:ascii="Arial" w:hAnsi="Arial" w:cs="Arial"/>
          <w:b/>
          <w:bCs/>
          <w:sz w:val="28"/>
          <w:szCs w:val="28"/>
        </w:rPr>
        <w:t>ři</w:t>
      </w:r>
    </w:p>
    <w:p w14:paraId="36BA5BCE" w14:textId="50347639" w:rsidR="004508DA" w:rsidRPr="00961F92" w:rsidRDefault="00A909AD" w:rsidP="00586398">
      <w:pPr>
        <w:pStyle w:val="paragraph"/>
        <w:spacing w:before="0" w:beforeAutospacing="0" w:after="0" w:afterAutospacing="0" w:line="320" w:lineRule="atLeast"/>
        <w:jc w:val="center"/>
        <w:rPr>
          <w:rFonts w:ascii="Arial" w:hAnsi="Arial" w:cs="Arial"/>
          <w:b/>
          <w:bCs/>
          <w:i/>
          <w:iCs/>
          <w:szCs w:val="28"/>
        </w:rPr>
      </w:pPr>
      <w:r w:rsidRPr="00961F92">
        <w:rPr>
          <w:rFonts w:ascii="Arial" w:hAnsi="Arial" w:cs="Arial"/>
          <w:b/>
          <w:bCs/>
          <w:i/>
          <w:iCs/>
          <w:szCs w:val="28"/>
        </w:rPr>
        <w:t>Nízkoenergetické dřevostavby s</w:t>
      </w:r>
      <w:r w:rsidR="00090965" w:rsidRPr="00961F92">
        <w:rPr>
          <w:rFonts w:ascii="Arial" w:hAnsi="Arial" w:cs="Arial"/>
          <w:b/>
          <w:bCs/>
          <w:i/>
          <w:iCs/>
          <w:szCs w:val="28"/>
        </w:rPr>
        <w:t> fotovoltaickou elektrárnou</w:t>
      </w:r>
      <w:r w:rsidR="00090965" w:rsidRPr="00961F92">
        <w:rPr>
          <w:rFonts w:ascii="Arial" w:hAnsi="Arial" w:cs="Arial"/>
          <w:b/>
          <w:bCs/>
          <w:i/>
          <w:iCs/>
          <w:szCs w:val="28"/>
        </w:rPr>
        <w:br/>
      </w:r>
      <w:r w:rsidRPr="00961F92">
        <w:rPr>
          <w:rFonts w:ascii="Arial" w:hAnsi="Arial" w:cs="Arial"/>
          <w:b/>
          <w:bCs/>
          <w:i/>
          <w:iCs/>
          <w:szCs w:val="28"/>
        </w:rPr>
        <w:t xml:space="preserve">a smart home </w:t>
      </w:r>
      <w:r w:rsidR="00E80D84">
        <w:rPr>
          <w:rFonts w:ascii="Arial" w:hAnsi="Arial" w:cs="Arial"/>
          <w:b/>
          <w:bCs/>
          <w:i/>
          <w:iCs/>
          <w:szCs w:val="28"/>
        </w:rPr>
        <w:t xml:space="preserve">systémem </w:t>
      </w:r>
      <w:r w:rsidRPr="00961F92">
        <w:rPr>
          <w:rFonts w:ascii="Arial" w:hAnsi="Arial" w:cs="Arial"/>
          <w:b/>
          <w:bCs/>
          <w:i/>
          <w:iCs/>
          <w:szCs w:val="28"/>
        </w:rPr>
        <w:t xml:space="preserve">jsou </w:t>
      </w:r>
      <w:r w:rsidR="00090965" w:rsidRPr="00961F92">
        <w:rPr>
          <w:rFonts w:ascii="Arial" w:hAnsi="Arial" w:cs="Arial"/>
          <w:b/>
          <w:bCs/>
          <w:i/>
          <w:iCs/>
          <w:szCs w:val="28"/>
        </w:rPr>
        <w:t>vyprodané</w:t>
      </w:r>
    </w:p>
    <w:p w14:paraId="5010772A" w14:textId="68BF956B" w:rsidR="00C0258C" w:rsidRPr="00D825C9" w:rsidRDefault="00C0258C" w:rsidP="00D825C9">
      <w:pPr>
        <w:pStyle w:val="paragraph"/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1CD798D" w14:textId="04B72D6E" w:rsidR="0097011C" w:rsidRDefault="008F543D" w:rsidP="00D825C9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8F543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Společnost B</w:t>
      </w:r>
      <w:r w:rsidR="007117F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idli </w:t>
      </w:r>
      <w:r w:rsidR="00C824D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zkolaudovala první</w:t>
      </w:r>
      <w:r w:rsidR="003D564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ch</w:t>
      </w:r>
      <w:r w:rsidR="00C824D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65370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sed</w:t>
      </w:r>
      <w:r w:rsidR="003D564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m </w:t>
      </w:r>
      <w:r w:rsidR="007D681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rodinných </w:t>
      </w:r>
      <w:r w:rsidR="003D564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domů </w:t>
      </w:r>
      <w:r w:rsidR="00C824D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v Lib</w:t>
      </w:r>
      <w:r w:rsidR="007D681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e</w:t>
      </w:r>
      <w:r w:rsidR="00C824D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ři u Prahy. Všechny </w:t>
      </w:r>
      <w:r w:rsidR="006974A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objekty </w:t>
      </w:r>
      <w:r w:rsidR="00C824D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jsou vybaveny vlastní fotovoltaickou elektrárnou</w:t>
      </w:r>
      <w:r w:rsidR="00D73E7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a v případě přání zá</w:t>
      </w:r>
      <w:r w:rsidR="00275B43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kazníků </w:t>
      </w:r>
      <w:r w:rsidR="006974A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také </w:t>
      </w:r>
      <w:r w:rsidR="00C824D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technologií chytré domácnosti B</w:t>
      </w:r>
      <w:r w:rsidR="007F18F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idli </w:t>
      </w:r>
      <w:r w:rsidR="00C824D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Smart L</w:t>
      </w:r>
      <w:r w:rsidR="007F18F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oxone</w:t>
      </w:r>
      <w:r w:rsidRPr="008F543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. V současné době, která s sebou přináší </w:t>
      </w:r>
      <w: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zdražování, nejistotu na trhu s </w:t>
      </w:r>
      <w:r w:rsidRPr="008F543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energiemi a vysokou inflaci, je </w:t>
      </w:r>
      <w:r w:rsidR="001504F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úsporné </w:t>
      </w:r>
      <w:r w:rsidRPr="008F543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bydlení s obnovitelnými zdroji a </w:t>
      </w:r>
      <w:r w:rsidR="008B322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moderními </w:t>
      </w:r>
      <w:r w:rsidRPr="008F543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echnologiemi čím dál žádanější.</w:t>
      </w:r>
      <w:r w:rsidR="00275B43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1504F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Všech 16</w:t>
      </w:r>
      <w:r w:rsidR="007153C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 </w:t>
      </w:r>
      <w:r w:rsidR="001504F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nízkoenergetických dřevostaveb </w:t>
      </w:r>
      <w:r w:rsidR="00BF474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Bidli v Libeři již </w:t>
      </w:r>
      <w:r w:rsidR="00085DB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našlo své nové majitele</w:t>
      </w:r>
      <w:r w:rsidR="00BF474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.</w:t>
      </w:r>
    </w:p>
    <w:p w14:paraId="78148152" w14:textId="77777777" w:rsidR="00B265DF" w:rsidRDefault="00B265DF" w:rsidP="00D825C9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32AF6EDC" w14:textId="4D219DD5" w:rsidR="00B265DF" w:rsidRDefault="00B265DF" w:rsidP="00B265DF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Všechny rodinné domy v projektu </w:t>
      </w:r>
      <w:hyperlink r:id="rId12" w:history="1">
        <w:r w:rsidRPr="000F5F04">
          <w:rPr>
            <w:rStyle w:val="Hyperlink0"/>
          </w:rPr>
          <w:t>Bidli v Libeři</w:t>
        </w:r>
      </w:hyperlink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mají dispozici 5+kk. Ke každému náleží garáž, venkovní parkovací stání a zahrada. Postaveny byly jako nízkoenergetické dřevostavby, jež se vyznačují rychlostí výstavby, </w:t>
      </w:r>
      <w:r w:rsidRPr="00E35E19">
        <w:rPr>
          <w:rFonts w:ascii="Arial" w:eastAsia="Arial" w:hAnsi="Arial" w:cs="Arial"/>
          <w:iCs/>
          <w:color w:val="000000" w:themeColor="text1"/>
          <w:sz w:val="22"/>
          <w:szCs w:val="22"/>
        </w:rPr>
        <w:t>výborn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ými </w:t>
      </w:r>
      <w:r w:rsidRPr="00E35E19">
        <w:rPr>
          <w:rFonts w:ascii="Arial" w:eastAsia="Arial" w:hAnsi="Arial" w:cs="Arial"/>
          <w:iCs/>
          <w:color w:val="000000" w:themeColor="text1"/>
          <w:sz w:val="22"/>
          <w:szCs w:val="22"/>
        </w:rPr>
        <w:t>tepelně izolační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>mi</w:t>
      </w:r>
      <w:r w:rsidRPr="00E35E19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vlastnost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>m</w:t>
      </w:r>
      <w:r w:rsidRPr="00E35E19">
        <w:rPr>
          <w:rFonts w:ascii="Arial" w:eastAsia="Arial" w:hAnsi="Arial" w:cs="Arial"/>
          <w:iCs/>
          <w:color w:val="000000" w:themeColor="text1"/>
          <w:sz w:val="22"/>
          <w:szCs w:val="22"/>
        </w:rPr>
        <w:t>i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, přírodními materiály a </w:t>
      </w:r>
      <w:r w:rsidRPr="00E35E19">
        <w:rPr>
          <w:rFonts w:ascii="Arial" w:eastAsia="Arial" w:hAnsi="Arial" w:cs="Arial"/>
          <w:iCs/>
          <w:color w:val="000000" w:themeColor="text1"/>
          <w:sz w:val="22"/>
          <w:szCs w:val="22"/>
        </w:rPr>
        <w:t>zdrav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ým </w:t>
      </w:r>
      <w:r w:rsidRPr="00E35E19">
        <w:rPr>
          <w:rFonts w:ascii="Arial" w:eastAsia="Arial" w:hAnsi="Arial" w:cs="Arial"/>
          <w:iCs/>
          <w:color w:val="000000" w:themeColor="text1"/>
          <w:sz w:val="22"/>
          <w:szCs w:val="22"/>
        </w:rPr>
        <w:t>vnitřní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>m</w:t>
      </w:r>
      <w:r w:rsidRPr="00E35E19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prostředím. Ekologickým prvkem jsou i bezemisní a snadno recyklovatelné fotovoltaické panely. </w:t>
      </w:r>
      <w:r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„Vzhledem k cenovým šokům a nejistotě dodávek energií vidíme, jak na celém trhu výrazně </w:t>
      </w:r>
      <w:r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stoupá </w:t>
      </w:r>
      <w:r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zájem o úsporné bydlení a obnovitelné zdroje. </w:t>
      </w:r>
      <w:r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Vzrostla nejen přímá poptávka například po tepelných čerpadlech a solárních panelech, ale také po energeticky šetrných novostavbách, které domácnostem ušetří </w:t>
      </w:r>
      <w:r w:rsidR="00555999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velkou </w:t>
      </w:r>
      <w:r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část jejich rozpočtu. Jednoznačně to pozorujeme i na našich projektech. Domy z obou etap projektu v Libeři byly vyprodány ještě před kolaudací,“ 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komentuje současnou situaci Roman Weiser, </w:t>
      </w:r>
      <w:r w:rsidRPr="004A4588">
        <w:rPr>
          <w:rFonts w:ascii="Arial" w:eastAsia="Arial" w:hAnsi="Arial" w:cs="Arial"/>
          <w:color w:val="000000" w:themeColor="text1"/>
          <w:sz w:val="22"/>
          <w:szCs w:val="22"/>
        </w:rPr>
        <w:t xml:space="preserve">ředitel developmentu a staveb </w:t>
      </w:r>
      <w:hyperlink r:id="rId13" w:history="1">
        <w:r w:rsidRPr="000F5F04">
          <w:rPr>
            <w:rStyle w:val="Hyperlink0"/>
          </w:rPr>
          <w:t>Bidli development</w:t>
        </w:r>
      </w:hyperlink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. </w:t>
      </w:r>
    </w:p>
    <w:p w14:paraId="2B6759D5" w14:textId="77777777" w:rsidR="00B265DF" w:rsidRDefault="00B265DF" w:rsidP="00D825C9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075CBE70" w14:textId="77777777" w:rsidR="00B265DF" w:rsidRDefault="00B265DF" w:rsidP="00B265DF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b/>
          <w:iCs/>
          <w:color w:val="000000" w:themeColor="text1"/>
          <w:sz w:val="22"/>
          <w:szCs w:val="22"/>
        </w:rPr>
      </w:pPr>
      <w:r w:rsidRPr="00E17B42">
        <w:rPr>
          <w:rFonts w:ascii="Arial" w:eastAsia="Arial" w:hAnsi="Arial" w:cs="Arial"/>
          <w:b/>
          <w:iCs/>
          <w:color w:val="000000" w:themeColor="text1"/>
          <w:sz w:val="22"/>
          <w:szCs w:val="22"/>
        </w:rPr>
        <w:t>Dřevostavba šetrná k přírodě i peněžence</w:t>
      </w:r>
    </w:p>
    <w:p w14:paraId="3F5329C7" w14:textId="6823B9A0" w:rsidR="00106D6A" w:rsidRDefault="00234189" w:rsidP="005B3B3B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  <w:r w:rsidRPr="008F543D">
        <w:rPr>
          <w:noProof/>
          <w:highlight w:val="yellow"/>
        </w:rPr>
        <w:drawing>
          <wp:anchor distT="0" distB="0" distL="114300" distR="114300" simplePos="0" relativeHeight="251666432" behindDoc="0" locked="0" layoutInCell="1" allowOverlap="0" wp14:anchorId="3C61C46D" wp14:editId="0F74E986">
            <wp:simplePos x="0" y="0"/>
            <wp:positionH relativeFrom="margin">
              <wp:align>left</wp:align>
            </wp:positionH>
            <wp:positionV relativeFrom="page">
              <wp:posOffset>4191000</wp:posOffset>
            </wp:positionV>
            <wp:extent cx="2085975" cy="1565275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B3B" w:rsidRPr="005F0BB9">
        <w:rPr>
          <w:rFonts w:ascii="Arial" w:eastAsia="Arial" w:hAnsi="Arial" w:cs="Arial"/>
          <w:iCs/>
          <w:color w:val="000000" w:themeColor="text1"/>
          <w:sz w:val="22"/>
          <w:szCs w:val="22"/>
        </w:rPr>
        <w:t>Montované dřevostavby s difúzně otevřenou konstrukcí,</w:t>
      </w:r>
      <w:r w:rsidR="006C69FE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která si sama reguluje úrove</w:t>
      </w:r>
      <w:r w:rsidR="006F46A6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ň </w:t>
      </w:r>
      <w:r w:rsidR="006C69FE">
        <w:rPr>
          <w:rFonts w:ascii="Arial" w:eastAsia="Arial" w:hAnsi="Arial" w:cs="Arial"/>
          <w:iCs/>
          <w:color w:val="000000" w:themeColor="text1"/>
          <w:sz w:val="22"/>
          <w:szCs w:val="22"/>
        </w:rPr>
        <w:t>vlhkosti</w:t>
      </w:r>
      <w:r w:rsidR="006F46A6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a zabraňuje jejímu nadměrnému zadržování a kondenzaci uvnitř </w:t>
      </w:r>
      <w:r w:rsidR="00266334">
        <w:rPr>
          <w:rFonts w:ascii="Arial" w:eastAsia="Arial" w:hAnsi="Arial" w:cs="Arial"/>
          <w:iCs/>
          <w:color w:val="000000" w:themeColor="text1"/>
          <w:sz w:val="22"/>
          <w:szCs w:val="22"/>
        </w:rPr>
        <w:t>budovy</w:t>
      </w:r>
      <w:r w:rsidR="006F46A6">
        <w:rPr>
          <w:rFonts w:ascii="Arial" w:eastAsia="Arial" w:hAnsi="Arial" w:cs="Arial"/>
          <w:iCs/>
          <w:color w:val="000000" w:themeColor="text1"/>
          <w:sz w:val="22"/>
          <w:szCs w:val="22"/>
        </w:rPr>
        <w:t>,</w:t>
      </w:r>
      <w:r w:rsidR="005B3B3B" w:rsidRPr="005F0BB9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</w:t>
      </w:r>
      <w:r w:rsidR="00ED2C7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jsou charakteristické pro většinu projektů Bidli. Domy navíc </w:t>
      </w:r>
      <w:r w:rsidR="00485830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bývají </w:t>
      </w:r>
      <w:r w:rsidR="005B3B3B" w:rsidRPr="005F0BB9">
        <w:rPr>
          <w:rFonts w:ascii="Arial" w:eastAsia="Arial" w:hAnsi="Arial" w:cs="Arial"/>
          <w:iCs/>
          <w:color w:val="000000" w:themeColor="text1"/>
          <w:sz w:val="22"/>
          <w:szCs w:val="22"/>
        </w:rPr>
        <w:t>vybavené vlastní fotovolta</w:t>
      </w:r>
      <w:r w:rsidR="005B3B3B">
        <w:rPr>
          <w:rFonts w:ascii="Arial" w:eastAsia="Arial" w:hAnsi="Arial" w:cs="Arial"/>
          <w:iCs/>
          <w:color w:val="000000" w:themeColor="text1"/>
          <w:sz w:val="22"/>
          <w:szCs w:val="22"/>
        </w:rPr>
        <w:t>ickou elektrárnou v</w:t>
      </w:r>
      <w:r w:rsidR="00B30572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5B3B3B">
        <w:rPr>
          <w:rFonts w:ascii="Arial" w:eastAsia="Arial" w:hAnsi="Arial" w:cs="Arial"/>
          <w:iCs/>
          <w:color w:val="000000" w:themeColor="text1"/>
          <w:sz w:val="22"/>
          <w:szCs w:val="22"/>
        </w:rPr>
        <w:t>kombinaci s </w:t>
      </w:r>
      <w:r w:rsidR="005B3B3B" w:rsidRPr="005F0BB9">
        <w:rPr>
          <w:rFonts w:ascii="Arial" w:eastAsia="Arial" w:hAnsi="Arial" w:cs="Arial"/>
          <w:iCs/>
          <w:color w:val="000000" w:themeColor="text1"/>
          <w:sz w:val="22"/>
          <w:szCs w:val="22"/>
        </w:rPr>
        <w:t>efektivními zdroji tepl</w:t>
      </w:r>
      <w:r w:rsidR="005B3B3B">
        <w:rPr>
          <w:rFonts w:ascii="Arial" w:eastAsia="Arial" w:hAnsi="Arial" w:cs="Arial"/>
          <w:iCs/>
          <w:color w:val="000000" w:themeColor="text1"/>
          <w:sz w:val="22"/>
          <w:szCs w:val="22"/>
        </w:rPr>
        <w:t>a, jako jsou tepelná čerpadla a </w:t>
      </w:r>
      <w:r w:rsidR="005B3B3B" w:rsidRPr="005F0BB9">
        <w:rPr>
          <w:rFonts w:ascii="Arial" w:eastAsia="Arial" w:hAnsi="Arial" w:cs="Arial"/>
          <w:iCs/>
          <w:color w:val="000000" w:themeColor="text1"/>
          <w:sz w:val="22"/>
          <w:szCs w:val="22"/>
        </w:rPr>
        <w:t>akumulační zásobníky tepla nebo akumu</w:t>
      </w:r>
      <w:r w:rsidR="005B3B3B">
        <w:rPr>
          <w:rFonts w:ascii="Arial" w:eastAsia="Arial" w:hAnsi="Arial" w:cs="Arial"/>
          <w:iCs/>
          <w:color w:val="000000" w:themeColor="text1"/>
          <w:sz w:val="22"/>
          <w:szCs w:val="22"/>
        </w:rPr>
        <w:t>lace elektřiny v </w:t>
      </w:r>
      <w:r w:rsidR="005B3B3B" w:rsidRPr="005F0BB9">
        <w:rPr>
          <w:rFonts w:ascii="Arial" w:eastAsia="Arial" w:hAnsi="Arial" w:cs="Arial"/>
          <w:iCs/>
          <w:color w:val="000000" w:themeColor="text1"/>
          <w:sz w:val="22"/>
          <w:szCs w:val="22"/>
        </w:rPr>
        <w:t>bateriích s nadřazeným řízením</w:t>
      </w:r>
      <w:r w:rsidR="00F73ACA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. Stavba tak svým majitelům zajišťuje zdravé vnitřní prostředí s optimálním mikroklimatem, </w:t>
      </w:r>
      <w:r w:rsidR="00B0101F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skvělé </w:t>
      </w:r>
      <w:r w:rsidR="00F73ACA">
        <w:rPr>
          <w:rFonts w:ascii="Arial" w:eastAsia="Arial" w:hAnsi="Arial" w:cs="Arial"/>
          <w:iCs/>
          <w:color w:val="000000" w:themeColor="text1"/>
          <w:sz w:val="22"/>
          <w:szCs w:val="22"/>
        </w:rPr>
        <w:t>akustické vlastnosti a</w:t>
      </w:r>
      <w:r w:rsidR="00B00958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F73ACA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značné úspory </w:t>
      </w:r>
      <w:r w:rsidR="00106D6A">
        <w:rPr>
          <w:rFonts w:ascii="Arial" w:eastAsia="Arial" w:hAnsi="Arial" w:cs="Arial"/>
          <w:iCs/>
          <w:color w:val="000000" w:themeColor="text1"/>
          <w:sz w:val="22"/>
          <w:szCs w:val="22"/>
        </w:rPr>
        <w:t>za platby energií.</w:t>
      </w:r>
    </w:p>
    <w:p w14:paraId="4D7B3FF4" w14:textId="77777777" w:rsidR="008C06F7" w:rsidRDefault="008C06F7" w:rsidP="005B3B3B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095C9F9" w14:textId="111B73F6" w:rsidR="005B3B3B" w:rsidRPr="008A1C08" w:rsidRDefault="005B3B3B" w:rsidP="005B3B3B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</w:pPr>
      <w:r w:rsidRPr="00EE54F3">
        <w:rPr>
          <w:rFonts w:ascii="Arial" w:eastAsia="Arial" w:hAnsi="Arial" w:cs="Arial"/>
          <w:color w:val="000000" w:themeColor="text1"/>
          <w:sz w:val="22"/>
          <w:szCs w:val="22"/>
        </w:rPr>
        <w:t>Roman Weiser</w:t>
      </w:r>
      <w:r w:rsidR="0064681C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024EA6">
        <w:rPr>
          <w:rStyle w:val="Hypertextovodkaz"/>
          <w:rFonts w:ascii="Arial" w:eastAsia="Arial" w:hAnsi="Arial" w:cs="Arial"/>
          <w:color w:val="000000" w:themeColor="text1"/>
          <w:sz w:val="22"/>
          <w:szCs w:val="22"/>
          <w:u w:val="none"/>
        </w:rPr>
        <w:t>vysvětluje, jakým způsobem tyto systémy</w:t>
      </w:r>
      <w:r w:rsidR="009A67E3">
        <w:rPr>
          <w:rStyle w:val="Hypertextovodkaz"/>
          <w:rFonts w:ascii="Arial" w:eastAsia="Arial" w:hAnsi="Arial" w:cs="Arial"/>
          <w:color w:val="000000" w:themeColor="text1"/>
          <w:sz w:val="22"/>
          <w:szCs w:val="22"/>
          <w:u w:val="none"/>
        </w:rPr>
        <w:t xml:space="preserve"> pracují</w:t>
      </w:r>
      <w:r>
        <w:rPr>
          <w:rStyle w:val="Hypertextovodkaz"/>
          <w:rFonts w:ascii="Arial" w:eastAsia="Arial" w:hAnsi="Arial" w:cs="Arial"/>
          <w:color w:val="000000" w:themeColor="text1"/>
          <w:sz w:val="22"/>
          <w:szCs w:val="22"/>
          <w:u w:val="none"/>
        </w:rPr>
        <w:t>:</w:t>
      </w:r>
      <w:r w:rsidRPr="005F0BB9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„Fotovoltaická elektrárna je umístěna na</w:t>
      </w:r>
      <w:r w:rsidR="00F153BA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střeše rodinného domu z jižní strany, aby měla ideální polohu</w:t>
      </w:r>
      <w:r w:rsidR="00024EA6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i sklon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pro největší efektivitu. </w:t>
      </w:r>
      <w:r w:rsidR="00424277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Panely vyrobená e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lektřina</w:t>
      </w:r>
      <w:r w:rsidR="0039571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se 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využi</w:t>
      </w:r>
      <w:r w:rsidR="0039571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je 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na jeho provoz. Pokud fotovoltaické panely vyrobí více elektřiny, než dokáž</w:t>
      </w:r>
      <w:r w:rsidR="00075DD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ou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obyvatelé v daný okamžik spotřebovat, přebytky </w:t>
      </w:r>
      <w:r w:rsidR="00DD3DB5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jim v domě </w:t>
      </w:r>
      <w:r w:rsidR="00DD3DB5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lastRenderedPageBreak/>
        <w:t xml:space="preserve">slouží k ohřevu vody v zásobníku a k dobití baterií. </w:t>
      </w:r>
      <w:r w:rsidR="004B50E1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Teprve </w:t>
      </w:r>
      <w:r w:rsidR="00814429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nespotřebovaný </w:t>
      </w:r>
      <w:r w:rsidR="004B50E1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nadbytek 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elektřiny </w:t>
      </w:r>
      <w:r w:rsidR="004B50E1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se prodá </w:t>
      </w:r>
      <w:r w:rsidRPr="00EE54F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zpět do sítě.“</w:t>
      </w:r>
      <w:r w:rsidR="00F56EA7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C60723" w:rsidRPr="00961F92">
        <w:rPr>
          <w:rFonts w:ascii="Arial" w:eastAsia="Arial" w:hAnsi="Arial" w:cs="Arial"/>
          <w:color w:val="000000" w:themeColor="text1"/>
          <w:sz w:val="22"/>
          <w:szCs w:val="22"/>
        </w:rPr>
        <w:t>Dí</w:t>
      </w:r>
      <w:r w:rsidR="00814429" w:rsidRPr="00961F92">
        <w:rPr>
          <w:rFonts w:ascii="Arial" w:eastAsia="Arial" w:hAnsi="Arial" w:cs="Arial"/>
          <w:color w:val="000000" w:themeColor="text1"/>
          <w:sz w:val="22"/>
          <w:szCs w:val="22"/>
        </w:rPr>
        <w:t>ky využití tohoto obnovitelného z</w:t>
      </w:r>
      <w:r w:rsidR="00E32D28" w:rsidRPr="00961F92">
        <w:rPr>
          <w:rFonts w:ascii="Arial" w:eastAsia="Arial" w:hAnsi="Arial" w:cs="Arial"/>
          <w:color w:val="000000" w:themeColor="text1"/>
          <w:sz w:val="22"/>
          <w:szCs w:val="22"/>
        </w:rPr>
        <w:t>d</w:t>
      </w:r>
      <w:r w:rsidR="00814429" w:rsidRPr="00961F92">
        <w:rPr>
          <w:rFonts w:ascii="Arial" w:eastAsia="Arial" w:hAnsi="Arial" w:cs="Arial"/>
          <w:color w:val="000000" w:themeColor="text1"/>
          <w:sz w:val="22"/>
          <w:szCs w:val="22"/>
        </w:rPr>
        <w:t>roj</w:t>
      </w:r>
      <w:r w:rsidR="00E32D28" w:rsidRPr="00961F92">
        <w:rPr>
          <w:rFonts w:ascii="Arial" w:eastAsia="Arial" w:hAnsi="Arial" w:cs="Arial"/>
          <w:color w:val="000000" w:themeColor="text1"/>
          <w:sz w:val="22"/>
          <w:szCs w:val="22"/>
        </w:rPr>
        <w:t>e získají obyvatelé domu mnohem větší energetickou soběstačnost a nezávislost.</w:t>
      </w:r>
      <w:r w:rsidR="00E32D2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F40935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Karel Knetl z firmy </w:t>
      </w:r>
      <w:hyperlink r:id="rId15" w:history="1">
        <w:r w:rsidR="00F40935" w:rsidRPr="000F5F04">
          <w:rPr>
            <w:rStyle w:val="Hyperlink0"/>
          </w:rPr>
          <w:t>Bidli technologie</w:t>
        </w:r>
      </w:hyperlink>
      <w:r w:rsidR="00F40935">
        <w:rPr>
          <w:rStyle w:val="Hyperlink0"/>
          <w:color w:val="auto"/>
          <w:u w:val="none"/>
        </w:rPr>
        <w:t xml:space="preserve"> k tomu uvádí:</w:t>
      </w:r>
      <w:r w:rsidR="00F40935">
        <w:rPr>
          <w:rFonts w:ascii="Arial" w:eastAsia="Arial" w:hAnsi="Arial" w:cs="Arial"/>
          <w:iCs/>
          <w:sz w:val="22"/>
          <w:szCs w:val="22"/>
        </w:rPr>
        <w:t xml:space="preserve"> </w:t>
      </w:r>
      <w:r w:rsidR="0021511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„</w:t>
      </w:r>
      <w:r w:rsidR="00E32D2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Nejen, že v</w:t>
      </w:r>
      <w:r w:rsidR="00465BBE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současné geo</w:t>
      </w:r>
      <w:r w:rsidR="00E32D2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politické </w:t>
      </w:r>
      <w:r w:rsidR="00465BBE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a ekonomické </w:t>
      </w:r>
      <w:r w:rsidR="00E32D2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situaci předejdou obavám z dalšího vývoje trhu, ale také výrazně ušetří. Vezmeme-li v úvahu čtyřčlennou domácnost v</w:t>
      </w:r>
      <w:r w:rsidR="00F40935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rodinném domě (naší dřevostavbě se solárními panely)</w:t>
      </w:r>
      <w:r w:rsidR="00E32D2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která ročně spotřebuje </w:t>
      </w:r>
      <w:r w:rsidR="00F40935" w:rsidRPr="008A1C0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25 000</w:t>
      </w:r>
      <w:r w:rsidR="00E32D28" w:rsidRPr="008A1C0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kWh</w:t>
      </w:r>
      <w:r w:rsidR="00E32D2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</w:t>
      </w:r>
      <w:r w:rsidR="00F40935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představuje potenciál roční úspory přes 40 % </w:t>
      </w:r>
      <w:r w:rsidR="001D3F03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- tzn. přes 10 000 kWh</w:t>
      </w:r>
      <w:bookmarkStart w:id="0" w:name="_GoBack"/>
      <w:bookmarkEnd w:id="0"/>
      <w:r w:rsidR="00F40935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. Vyčísleno finančně to znamená roční úspory ve výši přesahující 61 000</w:t>
      </w:r>
      <w:r w:rsidR="00C82DFA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Kč.</w:t>
      </w:r>
      <w:r w:rsidR="00F40935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“ </w:t>
      </w:r>
      <w:r w:rsidR="00C82DFA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A </w:t>
      </w:r>
      <w:r w:rsidR="006833AA">
        <w:rPr>
          <w:rFonts w:ascii="Arial" w:eastAsia="Arial" w:hAnsi="Arial" w:cs="Arial"/>
          <w:iCs/>
          <w:color w:val="000000" w:themeColor="text1"/>
          <w:sz w:val="22"/>
          <w:szCs w:val="22"/>
        </w:rPr>
        <w:t>d</w:t>
      </w:r>
      <w:r w:rsidR="00595FCC">
        <w:rPr>
          <w:rFonts w:ascii="Arial" w:eastAsia="Arial" w:hAnsi="Arial" w:cs="Arial"/>
          <w:iCs/>
          <w:color w:val="000000" w:themeColor="text1"/>
          <w:sz w:val="22"/>
          <w:szCs w:val="22"/>
        </w:rPr>
        <w:t>o</w:t>
      </w:r>
      <w:r w:rsidR="006833AA">
        <w:rPr>
          <w:rFonts w:ascii="Arial" w:eastAsia="Arial" w:hAnsi="Arial" w:cs="Arial"/>
          <w:iCs/>
          <w:color w:val="000000" w:themeColor="text1"/>
          <w:sz w:val="22"/>
          <w:szCs w:val="22"/>
        </w:rPr>
        <w:t>dává</w:t>
      </w:r>
      <w:r w:rsidR="00595FCC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: </w:t>
      </w:r>
      <w:r w:rsidR="00595FCC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„Pokud si </w:t>
      </w:r>
      <w:r w:rsidR="00E661FE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klient </w:t>
      </w:r>
      <w:r w:rsidR="00595FCC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>př</w:t>
      </w:r>
      <w:r w:rsidR="007C38C5">
        <w:rPr>
          <w:rFonts w:ascii="Arial" w:eastAsia="Arial" w:hAnsi="Arial" w:cs="Arial"/>
          <w:i/>
          <w:color w:val="000000" w:themeColor="text1"/>
          <w:sz w:val="22"/>
          <w:szCs w:val="22"/>
        </w:rPr>
        <w:t>eje</w:t>
      </w:r>
      <w:r w:rsidR="00595FCC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, </w:t>
      </w:r>
      <w:r w:rsidR="004F074D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>vybav</w:t>
      </w:r>
      <w:r w:rsidR="007C38C5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íme </w:t>
      </w:r>
      <w:r w:rsidR="004F074D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mu dům i systémem chytré domácnosti </w:t>
      </w:r>
      <w:r w:rsidR="0007054E">
        <w:rPr>
          <w:rFonts w:ascii="Arial" w:eastAsia="Arial" w:hAnsi="Arial" w:cs="Arial"/>
          <w:i/>
          <w:color w:val="000000" w:themeColor="text1"/>
          <w:sz w:val="22"/>
          <w:szCs w:val="22"/>
        </w:rPr>
        <w:t>Bidli Smart</w:t>
      </w:r>
      <w:r w:rsidR="004F074D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 Loxone</w:t>
      </w:r>
      <w:r w:rsidR="007C38C5">
        <w:rPr>
          <w:rFonts w:ascii="Arial" w:eastAsia="Arial" w:hAnsi="Arial" w:cs="Arial"/>
          <w:i/>
          <w:color w:val="000000" w:themeColor="text1"/>
          <w:sz w:val="22"/>
          <w:szCs w:val="22"/>
        </w:rPr>
        <w:t>.</w:t>
      </w:r>
      <w:r w:rsidR="00C57A5F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 </w:t>
      </w:r>
      <w:r w:rsidR="00205B82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Ten kromě </w:t>
      </w:r>
      <w:r w:rsidR="00F7586F">
        <w:rPr>
          <w:rFonts w:ascii="Arial" w:eastAsia="Arial" w:hAnsi="Arial" w:cs="Arial"/>
          <w:i/>
          <w:color w:val="000000" w:themeColor="text1"/>
          <w:sz w:val="22"/>
          <w:szCs w:val="22"/>
        </w:rPr>
        <w:t>o</w:t>
      </w:r>
      <w:r w:rsidR="006A774D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>vládání světel, topení nebo stínicí techniky spolupracuje</w:t>
      </w:r>
      <w:r w:rsidR="00100977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 </w:t>
      </w:r>
      <w:r w:rsidR="006A774D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>s</w:t>
      </w:r>
      <w:r w:rsidR="00F56EA7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> fotovoltaickými panely, tudíž všechna elektřina je spotřebovávána efektivně</w:t>
      </w:r>
      <w:r w:rsidR="0092272C">
        <w:rPr>
          <w:rFonts w:ascii="Arial" w:eastAsia="Arial" w:hAnsi="Arial" w:cs="Arial"/>
          <w:i/>
          <w:color w:val="000000" w:themeColor="text1"/>
          <w:sz w:val="22"/>
          <w:szCs w:val="22"/>
        </w:rPr>
        <w:t xml:space="preserve"> a dochází tak k dalším úsporám</w:t>
      </w:r>
      <w:r w:rsidR="00F56EA7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>.</w:t>
      </w:r>
      <w:r w:rsidR="006A774D" w:rsidRPr="00961F92">
        <w:rPr>
          <w:rFonts w:ascii="Arial" w:eastAsia="Arial" w:hAnsi="Arial" w:cs="Arial"/>
          <w:i/>
          <w:color w:val="000000" w:themeColor="text1"/>
          <w:sz w:val="22"/>
          <w:szCs w:val="22"/>
        </w:rPr>
        <w:t>“</w:t>
      </w:r>
      <w:r w:rsidR="00CB0B83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</w:t>
      </w:r>
    </w:p>
    <w:p w14:paraId="57D37947" w14:textId="77777777" w:rsidR="009E33EF" w:rsidRDefault="009E33EF" w:rsidP="005B3B3B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</w:p>
    <w:p w14:paraId="13FCE333" w14:textId="4BDAF69E" w:rsidR="00691220" w:rsidRPr="00381C09" w:rsidRDefault="00381C09" w:rsidP="005F0BB9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b/>
          <w:iCs/>
          <w:color w:val="000000" w:themeColor="text1"/>
          <w:sz w:val="22"/>
          <w:szCs w:val="22"/>
        </w:rPr>
      </w:pPr>
      <w:r w:rsidRPr="00381C09">
        <w:rPr>
          <w:rFonts w:ascii="Arial" w:eastAsia="Arial" w:hAnsi="Arial" w:cs="Arial"/>
          <w:b/>
          <w:iCs/>
          <w:color w:val="000000" w:themeColor="text1"/>
          <w:sz w:val="22"/>
          <w:szCs w:val="22"/>
        </w:rPr>
        <w:t xml:space="preserve">Smart Home, </w:t>
      </w:r>
      <w:r>
        <w:rPr>
          <w:rFonts w:ascii="Arial" w:eastAsia="Arial" w:hAnsi="Arial" w:cs="Arial"/>
          <w:b/>
          <w:iCs/>
          <w:color w:val="000000" w:themeColor="text1"/>
          <w:sz w:val="22"/>
          <w:szCs w:val="22"/>
        </w:rPr>
        <w:t>který</w:t>
      </w:r>
      <w:r w:rsidRPr="00381C09">
        <w:rPr>
          <w:rFonts w:ascii="Arial" w:eastAsia="Arial" w:hAnsi="Arial" w:cs="Arial"/>
          <w:b/>
          <w:iCs/>
          <w:color w:val="000000" w:themeColor="text1"/>
          <w:sz w:val="22"/>
          <w:szCs w:val="22"/>
        </w:rPr>
        <w:t xml:space="preserve"> je skutečně chytrý</w:t>
      </w:r>
    </w:p>
    <w:p w14:paraId="0E38DB6E" w14:textId="02B13338" w:rsidR="00381C09" w:rsidRDefault="00381C09" w:rsidP="005F0BB9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Systém </w:t>
      </w:r>
      <w:r w:rsidR="00092D5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smart home 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dnes používá mnoho výrobců pro označení hlasového, vzdáleného </w:t>
      </w:r>
      <w:r w:rsidR="00180EA5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či 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mobilního ovládání různých </w:t>
      </w:r>
      <w:r w:rsidR="009D2AD4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technologií a přístrojů 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>v</w:t>
      </w:r>
      <w:r w:rsidR="00C25999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domovech svých zákazníků. </w:t>
      </w:r>
      <w:r w:rsidR="00086EB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Tzv. skutečně chytrá domácnost by měla </w:t>
      </w:r>
      <w:r w:rsidR="00923619">
        <w:rPr>
          <w:rFonts w:ascii="Arial" w:eastAsia="Arial" w:hAnsi="Arial" w:cs="Arial"/>
          <w:iCs/>
          <w:color w:val="000000" w:themeColor="text1"/>
          <w:sz w:val="22"/>
          <w:szCs w:val="22"/>
        </w:rPr>
        <w:t>mít</w:t>
      </w:r>
      <w:r w:rsidR="004F78FD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všechny prvky propojené a řízené centrální jednotkou a </w:t>
      </w:r>
      <w:r w:rsidR="00086EB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svým obyvatelům </w:t>
      </w:r>
      <w:r w:rsidR="004F78FD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tak </w:t>
      </w:r>
      <w:r w:rsidR="00086EB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usnadňovat žití díky automatizaci </w:t>
      </w:r>
      <w:r w:rsidR="00B92444">
        <w:rPr>
          <w:rFonts w:ascii="Arial" w:eastAsia="Arial" w:hAnsi="Arial" w:cs="Arial"/>
          <w:iCs/>
          <w:color w:val="000000" w:themeColor="text1"/>
          <w:sz w:val="22"/>
          <w:szCs w:val="22"/>
        </w:rPr>
        <w:t>každo</w:t>
      </w:r>
      <w:r w:rsidR="00086EB8">
        <w:rPr>
          <w:rFonts w:ascii="Arial" w:eastAsia="Arial" w:hAnsi="Arial" w:cs="Arial"/>
          <w:iCs/>
          <w:color w:val="000000" w:themeColor="text1"/>
          <w:sz w:val="22"/>
          <w:szCs w:val="22"/>
        </w:rPr>
        <w:t>denn</w:t>
      </w:r>
      <w:r w:rsidR="00B92444">
        <w:rPr>
          <w:rFonts w:ascii="Arial" w:eastAsia="Arial" w:hAnsi="Arial" w:cs="Arial"/>
          <w:iCs/>
          <w:color w:val="000000" w:themeColor="text1"/>
          <w:sz w:val="22"/>
          <w:szCs w:val="22"/>
        </w:rPr>
        <w:t>ích</w:t>
      </w:r>
      <w:r w:rsidR="00086EB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opakovaných procesů</w:t>
      </w:r>
      <w:r w:rsidR="00AC1DC5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. A to i </w:t>
      </w:r>
      <w:r w:rsidR="00CC5F52">
        <w:rPr>
          <w:rFonts w:ascii="Arial" w:eastAsia="Arial" w:hAnsi="Arial" w:cs="Arial"/>
          <w:iCs/>
          <w:color w:val="000000" w:themeColor="text1"/>
          <w:sz w:val="22"/>
          <w:szCs w:val="22"/>
        </w:rPr>
        <w:t>v</w:t>
      </w:r>
      <w:r w:rsidR="00C25999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CC5F52">
        <w:rPr>
          <w:rFonts w:ascii="Arial" w:eastAsia="Arial" w:hAnsi="Arial" w:cs="Arial"/>
          <w:iCs/>
          <w:color w:val="000000" w:themeColor="text1"/>
          <w:sz w:val="22"/>
          <w:szCs w:val="22"/>
        </w:rPr>
        <w:t>době jejich nepřítomnosti</w:t>
      </w:r>
      <w:r w:rsidR="00E95237">
        <w:rPr>
          <w:rFonts w:ascii="Arial" w:eastAsia="Arial" w:hAnsi="Arial" w:cs="Arial"/>
          <w:iCs/>
          <w:color w:val="000000" w:themeColor="text1"/>
          <w:sz w:val="22"/>
          <w:szCs w:val="22"/>
        </w:rPr>
        <w:t>. V</w:t>
      </w:r>
      <w:r w:rsidR="00C25999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E95237">
        <w:rPr>
          <w:rFonts w:ascii="Arial" w:eastAsia="Arial" w:hAnsi="Arial" w:cs="Arial"/>
          <w:iCs/>
          <w:color w:val="000000" w:themeColor="text1"/>
          <w:sz w:val="22"/>
          <w:szCs w:val="22"/>
        </w:rPr>
        <w:t>létě například systém během dne zatahuje žaluzie</w:t>
      </w:r>
      <w:r w:rsidR="00377A5E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dle potřeby</w:t>
      </w:r>
      <w:r w:rsidR="00E95237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, aby nedocházelo ke zbytečnému </w:t>
      </w:r>
      <w:r w:rsidR="00CD6DDF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přehřívání </w:t>
      </w:r>
      <w:r w:rsidR="00E95237">
        <w:rPr>
          <w:rFonts w:ascii="Arial" w:eastAsia="Arial" w:hAnsi="Arial" w:cs="Arial"/>
          <w:iCs/>
          <w:color w:val="000000" w:themeColor="text1"/>
          <w:sz w:val="22"/>
          <w:szCs w:val="22"/>
        </w:rPr>
        <w:t>vnitřních prostor</w:t>
      </w:r>
      <w:r w:rsidR="00CC5F5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a snížila se </w:t>
      </w:r>
      <w:r w:rsidR="00350D94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tím </w:t>
      </w:r>
      <w:r w:rsidR="00603B5A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nutnost </w:t>
      </w:r>
      <w:r w:rsidR="00CC5F52">
        <w:rPr>
          <w:rFonts w:ascii="Arial" w:eastAsia="Arial" w:hAnsi="Arial" w:cs="Arial"/>
          <w:iCs/>
          <w:color w:val="000000" w:themeColor="text1"/>
          <w:sz w:val="22"/>
          <w:szCs w:val="22"/>
        </w:rPr>
        <w:t>používat klimatizaci</w:t>
      </w:r>
      <w:r w:rsidR="00E95237">
        <w:rPr>
          <w:rFonts w:ascii="Arial" w:eastAsia="Arial" w:hAnsi="Arial" w:cs="Arial"/>
          <w:iCs/>
          <w:color w:val="000000" w:themeColor="text1"/>
          <w:sz w:val="22"/>
          <w:szCs w:val="22"/>
        </w:rPr>
        <w:t>.</w:t>
      </w:r>
    </w:p>
    <w:p w14:paraId="67A4CF3A" w14:textId="77777777" w:rsidR="00691220" w:rsidRDefault="00691220" w:rsidP="005F0BB9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</w:p>
    <w:p w14:paraId="3A35C537" w14:textId="7E8EF184" w:rsidR="00DD0CF6" w:rsidRPr="00961F92" w:rsidRDefault="007A7D0D" w:rsidP="005F0BB9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Karel Knetl vypočítává výhody </w:t>
      </w:r>
      <w:r w:rsidR="00D82AD6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opravdu </w:t>
      </w:r>
      <w:r w:rsidR="005F043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chytré domácnosti, která </w:t>
      </w:r>
      <w:r w:rsidR="00A313C4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majitelům </w:t>
      </w:r>
      <w:r w:rsidR="005F043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ušetří ročně až 50 000 </w:t>
      </w:r>
      <w:r w:rsidR="00B77820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rozhodnutí a </w:t>
      </w:r>
      <w:r w:rsidR="005F043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úkonů </w:t>
      </w:r>
      <w:r w:rsidR="003F4A6D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prostřednictvím </w:t>
      </w:r>
      <w:r w:rsidR="005F0438">
        <w:rPr>
          <w:rFonts w:ascii="Arial" w:eastAsia="Arial" w:hAnsi="Arial" w:cs="Arial"/>
          <w:iCs/>
          <w:color w:val="000000" w:themeColor="text1"/>
          <w:sz w:val="22"/>
          <w:szCs w:val="22"/>
        </w:rPr>
        <w:t>automatizac</w:t>
      </w:r>
      <w:r w:rsidR="003F4A6D">
        <w:rPr>
          <w:rFonts w:ascii="Arial" w:eastAsia="Arial" w:hAnsi="Arial" w:cs="Arial"/>
          <w:iCs/>
          <w:color w:val="000000" w:themeColor="text1"/>
          <w:sz w:val="22"/>
          <w:szCs w:val="22"/>
        </w:rPr>
        <w:t>e</w:t>
      </w:r>
      <w:r w:rsidR="005F0438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: </w:t>
      </w:r>
      <w:r w:rsidR="005F0438" w:rsidRP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„</w:t>
      </w:r>
      <w:r w:rsidR="006C7E0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Systém </w:t>
      </w:r>
      <w:r w:rsidR="00866BD4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Bidli </w:t>
      </w:r>
      <w:r w:rsidR="00EE54F3" w:rsidRP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Smart L</w:t>
      </w:r>
      <w:r w:rsidR="003F4A6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oxone </w:t>
      </w:r>
      <w:r w:rsidR="002813CC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obstará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za své obyvatele například regulaci teploty v</w:t>
      </w:r>
      <w:r w:rsidR="00866BD4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domě, ale i</w:t>
      </w:r>
      <w:r w:rsidR="00866BD4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v</w:t>
      </w:r>
      <w:r w:rsidR="00C25999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jednotlivých místnostech. Typickým příkladem je zbytečně vytápěný hostinský pokoj v</w:t>
      </w:r>
      <w:r w:rsidR="00C25999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době</w:t>
      </w:r>
      <w:r w:rsidR="002813CC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přes den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, kdy v</w:t>
      </w:r>
      <w:r w:rsidR="00C25999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něm nikdo není.</w:t>
      </w:r>
      <w:r w:rsidR="002813CC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Skutečně chytrá domácnost temperuje </w:t>
      </w:r>
      <w:r w:rsidR="00393227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interiér </w:t>
      </w:r>
      <w:r w:rsidR="002813CC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až těsně před příchodem </w:t>
      </w:r>
      <w:r w:rsidR="00C87031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svých</w:t>
      </w:r>
      <w:r w:rsidR="002813CC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obyvatel.</w:t>
      </w:r>
      <w:r w:rsidR="00C87031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Systém navíc reguluje topení podle aktuální teploty v</w:t>
      </w:r>
      <w:r w:rsidR="00C25999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 </w:t>
      </w:r>
      <w:r w:rsidR="00C87031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místnosti, tudíž nedochází k přetápění.</w:t>
      </w:r>
      <w:r w:rsidR="002813CC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“</w:t>
      </w:r>
      <w:r w:rsidR="00A130B8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166B79" w:rsidRPr="000F006A">
        <w:rPr>
          <w:rFonts w:ascii="Arial" w:eastAsia="Arial" w:hAnsi="Arial" w:cs="Arial"/>
          <w:color w:val="000000" w:themeColor="text1"/>
          <w:sz w:val="22"/>
          <w:szCs w:val="22"/>
        </w:rPr>
        <w:t>Ovšem</w:t>
      </w:r>
      <w:r w:rsidR="00166B79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454AAF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vytápění </w:t>
      </w:r>
      <w:r w:rsidR="00A909AD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není to jediné, co smart home </w:t>
      </w:r>
      <w:r w:rsidR="00DB70ED">
        <w:rPr>
          <w:rFonts w:ascii="Arial" w:eastAsia="Arial" w:hAnsi="Arial" w:cs="Arial"/>
          <w:iCs/>
          <w:color w:val="000000" w:themeColor="text1"/>
          <w:sz w:val="22"/>
          <w:szCs w:val="22"/>
        </w:rPr>
        <w:t>zajistí</w:t>
      </w:r>
      <w:r w:rsidR="00A909AD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. Hlídá </w:t>
      </w:r>
      <w:r w:rsidR="00DB70ED">
        <w:rPr>
          <w:rFonts w:ascii="Arial" w:eastAsia="Arial" w:hAnsi="Arial" w:cs="Arial"/>
          <w:iCs/>
          <w:color w:val="000000" w:themeColor="text1"/>
          <w:sz w:val="22"/>
          <w:szCs w:val="22"/>
        </w:rPr>
        <w:t>zabezpečení</w:t>
      </w:r>
      <w:r w:rsidR="00A909AD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rodinného domu díky zabudovanému alarmu napojenému na</w:t>
      </w:r>
      <w:r w:rsidR="00B30572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A909AD">
        <w:rPr>
          <w:rFonts w:ascii="Arial" w:eastAsia="Arial" w:hAnsi="Arial" w:cs="Arial"/>
          <w:iCs/>
          <w:color w:val="000000" w:themeColor="text1"/>
          <w:sz w:val="22"/>
          <w:szCs w:val="22"/>
        </w:rPr>
        <w:t>okna, dveře i</w:t>
      </w:r>
      <w:r w:rsidR="00B71AA5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2401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pohybové senzory – to vše podle přání a nastavení obyvatel. Navíc </w:t>
      </w:r>
      <w:r w:rsidR="00305F0C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mohou </w:t>
      </w:r>
      <w:r w:rsidR="002401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dům ovládat </w:t>
      </w:r>
      <w:r w:rsidR="002F1DB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také </w:t>
      </w:r>
      <w:r w:rsidR="00240192">
        <w:rPr>
          <w:rFonts w:ascii="Arial" w:eastAsia="Arial" w:hAnsi="Arial" w:cs="Arial"/>
          <w:iCs/>
          <w:color w:val="000000" w:themeColor="text1"/>
          <w:sz w:val="22"/>
          <w:szCs w:val="22"/>
        </w:rPr>
        <w:t>vzdáleně</w:t>
      </w:r>
      <w:r w:rsidR="00AE6E23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a po cestě domů si například zapnout saunu</w:t>
      </w:r>
      <w:r w:rsidR="00240192">
        <w:rPr>
          <w:rFonts w:ascii="Arial" w:eastAsia="Arial" w:hAnsi="Arial" w:cs="Arial"/>
          <w:iCs/>
          <w:color w:val="000000" w:themeColor="text1"/>
          <w:sz w:val="22"/>
          <w:szCs w:val="22"/>
        </w:rPr>
        <w:t>.</w:t>
      </w:r>
      <w:r w:rsidR="00AE6E23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</w:t>
      </w:r>
      <w:r w:rsidR="00866742" w:rsidRPr="00FC213A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Majitelé </w:t>
      </w:r>
      <w:r w:rsidR="00AE6E23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>bazén</w:t>
      </w:r>
      <w:r w:rsidR="00866742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ů </w:t>
      </w:r>
      <w:r w:rsidR="00C25999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zase </w:t>
      </w:r>
      <w:r w:rsidR="00866742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nemusí </w:t>
      </w:r>
      <w:r w:rsidR="00AE6E23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>řešit</w:t>
      </w:r>
      <w:r w:rsidR="00716146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>,</w:t>
      </w:r>
      <w:r w:rsidR="00AE6E23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 kolik které chemie do něj přidat, kdy zapínat a vypínat filtraci a</w:t>
      </w:r>
      <w:r w:rsidR="00B30572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932059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ani </w:t>
      </w:r>
      <w:r w:rsidR="00ED64AB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regulovat </w:t>
      </w:r>
      <w:r w:rsidR="00932059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>teplotu vody</w:t>
      </w:r>
      <w:r w:rsidR="00716146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>. I</w:t>
      </w:r>
      <w:r w:rsidR="00B71AA5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716146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>o</w:t>
      </w:r>
      <w:r w:rsidR="00B71AA5">
        <w:rPr>
          <w:rFonts w:ascii="Arial" w:eastAsia="Arial" w:hAnsi="Arial" w:cs="Arial"/>
          <w:iCs/>
          <w:color w:val="000000" w:themeColor="text1"/>
          <w:sz w:val="22"/>
          <w:szCs w:val="22"/>
        </w:rPr>
        <w:t> </w:t>
      </w:r>
      <w:r w:rsidR="00716146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toto se umí </w:t>
      </w:r>
      <w:r w:rsidR="00FC213A" w:rsidRPr="00961F92">
        <w:rPr>
          <w:rFonts w:ascii="Arial" w:eastAsia="Arial" w:hAnsi="Arial" w:cs="Arial"/>
          <w:iCs/>
          <w:color w:val="000000" w:themeColor="text1"/>
          <w:sz w:val="22"/>
          <w:szCs w:val="22"/>
        </w:rPr>
        <w:t xml:space="preserve">postarat systém chytré domácnosti. </w:t>
      </w:r>
    </w:p>
    <w:p w14:paraId="3B593CB8" w14:textId="77777777" w:rsidR="00061925" w:rsidRDefault="00061925" w:rsidP="00CC5F52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</w:p>
    <w:p w14:paraId="27BAEA95" w14:textId="1E4DF253" w:rsidR="009802AA" w:rsidRDefault="009802AA" w:rsidP="00CC5F52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  <w:r w:rsidRPr="009802AA">
        <w:rPr>
          <w:rFonts w:ascii="Arial" w:eastAsia="Arial" w:hAnsi="Arial" w:cs="Arial"/>
          <w:i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F5625E8" wp14:editId="6541C9B1">
            <wp:extent cx="5755640" cy="3237865"/>
            <wp:effectExtent l="0" t="0" r="0" b="635"/>
            <wp:docPr id="1026" name="Picture 2" descr="energie v domě grafika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2322910-6E39-7BB4-C21B-1C176296E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nergie v domě grafika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2322910-6E39-7BB4-C21B-1C176296EF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99DC6" w14:textId="77777777" w:rsidR="009802AA" w:rsidRDefault="009802AA" w:rsidP="00CC5F52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/>
          <w:color w:val="FF0000"/>
          <w:sz w:val="22"/>
          <w:szCs w:val="22"/>
        </w:rPr>
      </w:pPr>
    </w:p>
    <w:p w14:paraId="7A9565B3" w14:textId="2DC90E7A" w:rsidR="00CC5F52" w:rsidRDefault="009802AA" w:rsidP="00CC5F52">
      <w:pPr>
        <w:pStyle w:val="paragraph"/>
        <w:spacing w:before="0" w:beforeAutospacing="0" w:after="0" w:afterAutospacing="0" w:line="320" w:lineRule="atLeast"/>
        <w:jc w:val="both"/>
        <w:rPr>
          <w:rFonts w:ascii="Arial" w:eastAsia="Arial" w:hAnsi="Arial" w:cs="Arial"/>
          <w:iCs/>
          <w:color w:val="000000" w:themeColor="text1"/>
          <w:sz w:val="22"/>
          <w:szCs w:val="22"/>
        </w:rPr>
      </w:pPr>
      <w:r w:rsidRPr="009802AA">
        <w:rPr>
          <w:rFonts w:ascii="Arial" w:eastAsia="Arial" w:hAnsi="Arial" w:cs="Arial"/>
          <w:i/>
          <w:noProof/>
          <w:color w:val="FF0000"/>
          <w:sz w:val="22"/>
          <w:szCs w:val="22"/>
        </w:rPr>
        <w:drawing>
          <wp:inline distT="0" distB="0" distL="0" distR="0" wp14:anchorId="7FFAF6D1" wp14:editId="2B933311">
            <wp:extent cx="5755640" cy="2557780"/>
            <wp:effectExtent l="19050" t="19050" r="16510" b="13970"/>
            <wp:docPr id="3" name="Obrázek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0569C3-AC5D-B44C-A53F-38130E5A6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0569C3-AC5D-B44C-A53F-38130E5A6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577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61E38FA" w14:textId="77777777" w:rsidR="009802AA" w:rsidRDefault="009802AA" w:rsidP="00961F92">
      <w:pPr>
        <w:spacing w:after="120"/>
        <w:jc w:val="both"/>
        <w:rPr>
          <w:rFonts w:ascii="Arial" w:eastAsia="Times New Roman" w:hAnsi="Arial" w:cs="Arial"/>
          <w:b/>
          <w:bCs/>
          <w:i/>
          <w:iCs/>
          <w:color w:val="0000FF"/>
          <w:sz w:val="20"/>
          <w:szCs w:val="20"/>
          <w:u w:val="single"/>
          <w:bdr w:val="none" w:sz="0" w:space="0" w:color="auto"/>
          <w:lang w:val="it-IT"/>
        </w:rPr>
      </w:pPr>
    </w:p>
    <w:p w14:paraId="607CA9EE" w14:textId="77777777" w:rsidR="009802AA" w:rsidRDefault="009802AA" w:rsidP="00961F92">
      <w:pPr>
        <w:spacing w:after="120"/>
        <w:jc w:val="both"/>
        <w:rPr>
          <w:rFonts w:ascii="Arial" w:eastAsia="Times New Roman" w:hAnsi="Arial" w:cs="Arial"/>
          <w:b/>
          <w:bCs/>
          <w:i/>
          <w:iCs/>
          <w:color w:val="0000FF"/>
          <w:sz w:val="20"/>
          <w:szCs w:val="20"/>
          <w:u w:val="single"/>
          <w:bdr w:val="none" w:sz="0" w:space="0" w:color="auto"/>
          <w:lang w:val="it-IT"/>
        </w:rPr>
      </w:pPr>
    </w:p>
    <w:p w14:paraId="72FDBAD8" w14:textId="443860FB" w:rsidR="00757FBB" w:rsidRPr="00CF0A60" w:rsidRDefault="001D3F03" w:rsidP="00961F92">
      <w:pPr>
        <w:spacing w:after="120"/>
        <w:jc w:val="both"/>
        <w:rPr>
          <w:rFonts w:ascii="Segoe UI" w:eastAsia="Times New Roman" w:hAnsi="Segoe UI" w:cs="Segoe UI"/>
          <w:sz w:val="20"/>
          <w:szCs w:val="20"/>
          <w:bdr w:val="none" w:sz="0" w:space="0" w:color="auto"/>
        </w:rPr>
      </w:pPr>
      <w:hyperlink r:id="rId18" w:tgtFrame="_blank" w:history="1">
        <w:r w:rsidR="00757FBB" w:rsidRPr="00CF0A60">
          <w:rPr>
            <w:rFonts w:ascii="Arial" w:eastAsia="Times New Roman" w:hAnsi="Arial" w:cs="Arial"/>
            <w:b/>
            <w:bCs/>
            <w:i/>
            <w:iCs/>
            <w:color w:val="0000FF"/>
            <w:sz w:val="20"/>
            <w:szCs w:val="20"/>
            <w:u w:val="single"/>
            <w:bdr w:val="none" w:sz="0" w:space="0" w:color="auto"/>
            <w:lang w:val="it-IT"/>
          </w:rPr>
          <w:t>BIDLI holding</w:t>
        </w:r>
      </w:hyperlink>
      <w:r w:rsidR="00757FBB" w:rsidRPr="00CF0A60">
        <w:rPr>
          <w:rFonts w:ascii="Arial" w:eastAsia="Times New Roman" w:hAnsi="Arial" w:cs="Arial"/>
          <w:b/>
          <w:bCs/>
          <w:i/>
          <w:iCs/>
          <w:sz w:val="20"/>
          <w:szCs w:val="20"/>
          <w:bdr w:val="none" w:sz="0" w:space="0" w:color="auto"/>
        </w:rPr>
        <w:t>, a.s.,</w:t>
      </w:r>
      <w:r w:rsidR="00757FBB" w:rsidRPr="00CF0A60">
        <w:rPr>
          <w:rFonts w:ascii="Arial" w:eastAsia="Times New Roman" w:hAnsi="Arial" w:cs="Arial"/>
          <w:sz w:val="20"/>
          <w:szCs w:val="20"/>
          <w:bdr w:val="none" w:sz="0" w:space="0" w:color="auto"/>
        </w:rPr>
        <w:t xml:space="preserve"> </w:t>
      </w:r>
      <w:r w:rsidR="00757FBB" w:rsidRPr="00CF0A60">
        <w:rPr>
          <w:rFonts w:ascii="Arial" w:eastAsia="Times New Roman" w:hAnsi="Arial" w:cs="Arial"/>
          <w:i/>
          <w:iCs/>
          <w:sz w:val="20"/>
          <w:szCs w:val="20"/>
          <w:bdr w:val="none" w:sz="0" w:space="0" w:color="auto"/>
        </w:rPr>
        <w:t>je největším komplexním projektem pro bydlení v České republice. Společnost jako jediná na trhu řeší kompletní škálu služeb – realitní činnost, hypoteční poradenství, rezidenční development, družstevní bydlení, pojištění, dodávku energií a fotovoltaických elektráren, výrobu dřevostaveb a nábytku i designové řešení interiéru. Klientovi je tak schopna zajistit nové bydlení i vše, co k němu potřebuje.</w:t>
      </w:r>
      <w:r w:rsidR="00757FBB" w:rsidRPr="00CF0A60">
        <w:rPr>
          <w:rFonts w:ascii="Arial" w:eastAsia="Times New Roman" w:hAnsi="Arial" w:cs="Arial"/>
          <w:sz w:val="20"/>
          <w:szCs w:val="20"/>
          <w:bdr w:val="none" w:sz="0" w:space="0" w:color="auto"/>
        </w:rPr>
        <w:t> </w:t>
      </w:r>
    </w:p>
    <w:p w14:paraId="0AF5DE8B" w14:textId="5CF1E022" w:rsidR="00757FBB" w:rsidRPr="00CF0A60" w:rsidRDefault="00757FBB" w:rsidP="00757F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rFonts w:ascii="Segoe UI" w:eastAsia="Times New Roman" w:hAnsi="Segoe UI" w:cs="Segoe UI"/>
          <w:sz w:val="20"/>
          <w:szCs w:val="20"/>
          <w:bdr w:val="none" w:sz="0" w:space="0" w:color="auto"/>
        </w:rPr>
      </w:pPr>
      <w:r w:rsidRPr="00CF0A60">
        <w:rPr>
          <w:rFonts w:ascii="Arial" w:eastAsia="Times New Roman" w:hAnsi="Arial" w:cs="Arial"/>
          <w:i/>
          <w:iCs/>
          <w:sz w:val="20"/>
          <w:szCs w:val="20"/>
          <w:bdr w:val="none" w:sz="0" w:space="0" w:color="auto"/>
        </w:rPr>
        <w:t>V roce 2021 se BIDLI rozšířila o novou divizi BIDLI auto – s výhradním zastoupením pro prodej vozů třetí největší automobilky Dongfeng v České republice.</w:t>
      </w:r>
      <w:r w:rsidRPr="00CF0A60">
        <w:rPr>
          <w:rFonts w:ascii="Arial" w:eastAsia="Times New Roman" w:hAnsi="Arial" w:cs="Arial"/>
          <w:sz w:val="20"/>
          <w:szCs w:val="20"/>
          <w:bdr w:val="none" w:sz="0" w:space="0" w:color="auto"/>
        </w:rPr>
        <w:t> </w:t>
      </w:r>
    </w:p>
    <w:p w14:paraId="03FC77C7" w14:textId="77777777" w:rsidR="00757FBB" w:rsidRPr="007E67DB" w:rsidRDefault="00757FBB" w:rsidP="760BB3AB">
      <w:pPr>
        <w:spacing w:after="120"/>
        <w:jc w:val="both"/>
        <w:rPr>
          <w:rStyle w:val="dn"/>
          <w:rFonts w:ascii="Arial" w:eastAsia="Arial" w:hAnsi="Arial" w:cs="Arial"/>
          <w:i/>
          <w:iCs/>
          <w:sz w:val="20"/>
          <w:szCs w:val="20"/>
        </w:rPr>
      </w:pPr>
    </w:p>
    <w:p w14:paraId="47F7DC2F" w14:textId="77777777" w:rsidR="00D70D8F" w:rsidRPr="00D70D8F" w:rsidRDefault="00D70D8F" w:rsidP="00D70D8F">
      <w:pPr>
        <w:pBdr>
          <w:top w:val="single" w:sz="2" w:space="1" w:color="auto"/>
          <w:left w:val="single" w:sz="2" w:space="0" w:color="auto"/>
          <w:bottom w:val="single" w:sz="2" w:space="3" w:color="auto"/>
          <w:right w:val="single" w:sz="2" w:space="4" w:color="auto"/>
        </w:pBdr>
        <w:spacing w:before="120" w:line="240" w:lineRule="atLeast"/>
        <w:jc w:val="both"/>
        <w:rPr>
          <w:rFonts w:ascii="Arial" w:hAnsi="Arial" w:cs="Arial"/>
          <w:b/>
          <w:bCs/>
          <w:i/>
          <w:sz w:val="20"/>
          <w:szCs w:val="20"/>
          <w:u w:val="single"/>
        </w:rPr>
      </w:pPr>
      <w:r w:rsidRPr="00D70D8F">
        <w:rPr>
          <w:rFonts w:ascii="Arial" w:hAnsi="Arial" w:cs="Arial"/>
          <w:b/>
          <w:bCs/>
          <w:i/>
          <w:sz w:val="20"/>
          <w:szCs w:val="20"/>
          <w:u w:val="single"/>
        </w:rPr>
        <w:t>Další informace:</w:t>
      </w:r>
    </w:p>
    <w:p w14:paraId="0AC6D916" w14:textId="4F926E0D" w:rsidR="00D70D8F" w:rsidRPr="00D70D8F" w:rsidRDefault="00D70D8F" w:rsidP="00D70D8F">
      <w:pPr>
        <w:pBdr>
          <w:top w:val="single" w:sz="2" w:space="1" w:color="auto"/>
          <w:left w:val="single" w:sz="2" w:space="0" w:color="auto"/>
          <w:bottom w:val="single" w:sz="2" w:space="3" w:color="auto"/>
          <w:right w:val="single" w:sz="2" w:space="4" w:color="auto"/>
        </w:pBdr>
        <w:spacing w:before="60"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D70D8F">
        <w:rPr>
          <w:rFonts w:ascii="Arial" w:hAnsi="Arial" w:cs="Arial"/>
          <w:b/>
          <w:bCs/>
          <w:sz w:val="20"/>
          <w:szCs w:val="20"/>
        </w:rPr>
        <w:t>Crest Communications</w:t>
      </w:r>
    </w:p>
    <w:p w14:paraId="7E4A3D58" w14:textId="0F7A01A4" w:rsidR="0083796A" w:rsidRPr="00AC63A1" w:rsidRDefault="00D70D8F" w:rsidP="00D70D8F">
      <w:pPr>
        <w:pBdr>
          <w:top w:val="single" w:sz="2" w:space="1" w:color="auto"/>
          <w:left w:val="single" w:sz="2" w:space="0" w:color="auto"/>
          <w:bottom w:val="single" w:sz="2" w:space="3" w:color="auto"/>
          <w:right w:val="single" w:sz="2" w:space="4" w:color="auto"/>
        </w:pBdr>
        <w:spacing w:line="240" w:lineRule="atLeast"/>
        <w:jc w:val="both"/>
        <w:rPr>
          <w:rStyle w:val="Hyperlink0"/>
          <w:sz w:val="20"/>
          <w:szCs w:val="20"/>
        </w:rPr>
      </w:pPr>
      <w:r w:rsidRPr="00AC63A1">
        <w:rPr>
          <w:rFonts w:ascii="Arial" w:hAnsi="Arial" w:cs="Arial"/>
          <w:sz w:val="20"/>
          <w:szCs w:val="20"/>
        </w:rPr>
        <w:t xml:space="preserve">Marcela Kukaňová, tel.: +420 731 613 618, </w:t>
      </w:r>
      <w:hyperlink r:id="rId19" w:history="1">
        <w:r w:rsidRPr="00AC63A1">
          <w:rPr>
            <w:rStyle w:val="Hyperlink0"/>
            <w:sz w:val="20"/>
            <w:szCs w:val="20"/>
          </w:rPr>
          <w:t>marcela.kukanova@crestcom.cz</w:t>
        </w:r>
      </w:hyperlink>
    </w:p>
    <w:p w14:paraId="04E2DCC0" w14:textId="1DF9E278" w:rsidR="0083796A" w:rsidRDefault="00955ABB" w:rsidP="00955ABB">
      <w:pPr>
        <w:pBdr>
          <w:top w:val="single" w:sz="2" w:space="1" w:color="auto"/>
          <w:left w:val="single" w:sz="2" w:space="0" w:color="auto"/>
          <w:bottom w:val="single" w:sz="2" w:space="3" w:color="auto"/>
          <w:right w:val="single" w:sz="2" w:space="4" w:color="auto"/>
        </w:pBd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0F5F04">
        <w:rPr>
          <w:rFonts w:ascii="Arial" w:hAnsi="Arial" w:cs="Arial"/>
          <w:color w:val="auto"/>
          <w:sz w:val="20"/>
          <w:szCs w:val="20"/>
        </w:rPr>
        <w:t xml:space="preserve">Kristina Bradićová, </w:t>
      </w:r>
      <w:r w:rsidR="0083796A" w:rsidRPr="00AC63A1">
        <w:rPr>
          <w:rStyle w:val="Hypertextovodkaz"/>
          <w:rFonts w:ascii="Arial" w:hAnsi="Arial" w:cs="Arial"/>
          <w:sz w:val="20"/>
          <w:szCs w:val="20"/>
          <w:u w:val="none"/>
        </w:rPr>
        <w:t>tel.: +420 </w:t>
      </w:r>
      <w:r w:rsidR="004C34A0">
        <w:rPr>
          <w:rFonts w:ascii="Arial" w:hAnsi="Arial" w:cs="Arial"/>
          <w:sz w:val="20"/>
          <w:szCs w:val="20"/>
        </w:rPr>
        <w:t xml:space="preserve">725 889 241, </w:t>
      </w:r>
      <w:hyperlink r:id="rId20" w:history="1">
        <w:r w:rsidR="004C34A0" w:rsidRPr="0064681C">
          <w:rPr>
            <w:rStyle w:val="Hyperlink0"/>
            <w:sz w:val="20"/>
            <w:szCs w:val="20"/>
          </w:rPr>
          <w:t>kristina.bradicova@crestcom.cz</w:t>
        </w:r>
      </w:hyperlink>
    </w:p>
    <w:p w14:paraId="27DDD348" w14:textId="581182AD" w:rsidR="00D70D8F" w:rsidRPr="00AC63A1" w:rsidRDefault="001D3F03" w:rsidP="0031362D">
      <w:pPr>
        <w:pBdr>
          <w:top w:val="single" w:sz="2" w:space="1" w:color="auto"/>
          <w:left w:val="single" w:sz="2" w:space="0" w:color="auto"/>
          <w:bottom w:val="single" w:sz="2" w:space="3" w:color="auto"/>
          <w:right w:val="single" w:sz="2" w:space="4" w:color="auto"/>
        </w:pBdr>
        <w:spacing w:line="240" w:lineRule="atLeast"/>
        <w:jc w:val="both"/>
        <w:rPr>
          <w:rStyle w:val="Hyperlink0"/>
          <w:b/>
          <w:bCs/>
          <w:sz w:val="20"/>
          <w:szCs w:val="20"/>
        </w:rPr>
      </w:pPr>
      <w:hyperlink r:id="rId21" w:history="1">
        <w:r w:rsidR="008B6060" w:rsidRPr="00AC63A1">
          <w:rPr>
            <w:rStyle w:val="Hyperlink0"/>
            <w:b/>
            <w:bCs/>
            <w:sz w:val="20"/>
            <w:szCs w:val="20"/>
          </w:rPr>
          <w:t>www.crestcom.cz</w:t>
        </w:r>
      </w:hyperlink>
      <w:r w:rsidR="00B51F76" w:rsidRPr="00AC63A1">
        <w:rPr>
          <w:rStyle w:val="Hyperlink0"/>
          <w:b/>
          <w:bCs/>
          <w:sz w:val="20"/>
          <w:szCs w:val="20"/>
        </w:rPr>
        <w:t xml:space="preserve">; </w:t>
      </w:r>
      <w:hyperlink r:id="rId22" w:history="1">
        <w:r w:rsidR="00B4563A" w:rsidRPr="00AC63A1">
          <w:rPr>
            <w:rStyle w:val="Hyperlink0"/>
            <w:b/>
            <w:bCs/>
            <w:sz w:val="20"/>
            <w:szCs w:val="20"/>
          </w:rPr>
          <w:t>www.bidli.cz</w:t>
        </w:r>
      </w:hyperlink>
      <w:r w:rsidR="00B4563A" w:rsidRPr="00AC63A1">
        <w:rPr>
          <w:rStyle w:val="Hyperlink0"/>
          <w:b/>
          <w:bCs/>
          <w:sz w:val="20"/>
          <w:szCs w:val="20"/>
        </w:rPr>
        <w:t>; www.bydleniliber.cz</w:t>
      </w:r>
    </w:p>
    <w:sectPr w:rsidR="00D70D8F" w:rsidRPr="00AC63A1" w:rsidSect="007E36A2">
      <w:pgSz w:w="11900" w:h="16840"/>
      <w:pgMar w:top="1304" w:right="1418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ED1309" w14:textId="77777777" w:rsidR="00A416D2" w:rsidRDefault="00A416D2">
      <w:r>
        <w:separator/>
      </w:r>
    </w:p>
  </w:endnote>
  <w:endnote w:type="continuationSeparator" w:id="0">
    <w:p w14:paraId="3B67C15F" w14:textId="77777777" w:rsidR="00A416D2" w:rsidRDefault="00A416D2">
      <w:r>
        <w:continuationSeparator/>
      </w:r>
    </w:p>
  </w:endnote>
  <w:endnote w:type="continuationNotice" w:id="1">
    <w:p w14:paraId="3805FFE6" w14:textId="77777777" w:rsidR="00A416D2" w:rsidRDefault="00A416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68F5F" w14:textId="77777777" w:rsidR="00A416D2" w:rsidRDefault="00A416D2">
      <w:r>
        <w:separator/>
      </w:r>
    </w:p>
  </w:footnote>
  <w:footnote w:type="continuationSeparator" w:id="0">
    <w:p w14:paraId="3213B15F" w14:textId="77777777" w:rsidR="00A416D2" w:rsidRDefault="00A416D2">
      <w:r>
        <w:continuationSeparator/>
      </w:r>
    </w:p>
  </w:footnote>
  <w:footnote w:type="continuationNotice" w:id="1">
    <w:p w14:paraId="62D40B50" w14:textId="77777777" w:rsidR="00A416D2" w:rsidRDefault="00A416D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83D11"/>
    <w:multiLevelType w:val="multilevel"/>
    <w:tmpl w:val="EFFC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3073CC"/>
    <w:multiLevelType w:val="multilevel"/>
    <w:tmpl w:val="4738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5D7343"/>
    <w:multiLevelType w:val="multilevel"/>
    <w:tmpl w:val="2AFC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53393B"/>
    <w:multiLevelType w:val="multilevel"/>
    <w:tmpl w:val="93328D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CE4"/>
    <w:rsid w:val="00000D38"/>
    <w:rsid w:val="00000F34"/>
    <w:rsid w:val="00003140"/>
    <w:rsid w:val="00005466"/>
    <w:rsid w:val="00014A8A"/>
    <w:rsid w:val="0002371A"/>
    <w:rsid w:val="00024EA6"/>
    <w:rsid w:val="00031C38"/>
    <w:rsid w:val="000343D5"/>
    <w:rsid w:val="000345CC"/>
    <w:rsid w:val="000350B0"/>
    <w:rsid w:val="00035F39"/>
    <w:rsid w:val="00041270"/>
    <w:rsid w:val="00042A79"/>
    <w:rsid w:val="00042A83"/>
    <w:rsid w:val="00045E9F"/>
    <w:rsid w:val="00050BEB"/>
    <w:rsid w:val="000551FE"/>
    <w:rsid w:val="00061925"/>
    <w:rsid w:val="000652B9"/>
    <w:rsid w:val="000657C9"/>
    <w:rsid w:val="0007054E"/>
    <w:rsid w:val="00070AC6"/>
    <w:rsid w:val="000713BA"/>
    <w:rsid w:val="00072770"/>
    <w:rsid w:val="00075DD0"/>
    <w:rsid w:val="0007637B"/>
    <w:rsid w:val="0007703F"/>
    <w:rsid w:val="00085BBC"/>
    <w:rsid w:val="00085DB5"/>
    <w:rsid w:val="00086EB8"/>
    <w:rsid w:val="000870EE"/>
    <w:rsid w:val="00090965"/>
    <w:rsid w:val="00092D58"/>
    <w:rsid w:val="00094CB4"/>
    <w:rsid w:val="00097B49"/>
    <w:rsid w:val="000A525A"/>
    <w:rsid w:val="000A53D5"/>
    <w:rsid w:val="000A5A3B"/>
    <w:rsid w:val="000A7092"/>
    <w:rsid w:val="000B0A76"/>
    <w:rsid w:val="000B46FB"/>
    <w:rsid w:val="000B47B8"/>
    <w:rsid w:val="000B5EE3"/>
    <w:rsid w:val="000C403C"/>
    <w:rsid w:val="000C5AF6"/>
    <w:rsid w:val="000C6163"/>
    <w:rsid w:val="000C78C1"/>
    <w:rsid w:val="000D21F1"/>
    <w:rsid w:val="000D4AB3"/>
    <w:rsid w:val="000D621F"/>
    <w:rsid w:val="000D697F"/>
    <w:rsid w:val="000D7FF2"/>
    <w:rsid w:val="000E34F1"/>
    <w:rsid w:val="000E3DD3"/>
    <w:rsid w:val="000E4DC6"/>
    <w:rsid w:val="000E726A"/>
    <w:rsid w:val="000F006A"/>
    <w:rsid w:val="000F0BD7"/>
    <w:rsid w:val="000F20BE"/>
    <w:rsid w:val="000F2FB4"/>
    <w:rsid w:val="000F5F04"/>
    <w:rsid w:val="00100977"/>
    <w:rsid w:val="00103A21"/>
    <w:rsid w:val="00104DB7"/>
    <w:rsid w:val="001064FE"/>
    <w:rsid w:val="001065E7"/>
    <w:rsid w:val="00106D6A"/>
    <w:rsid w:val="00112744"/>
    <w:rsid w:val="00113140"/>
    <w:rsid w:val="00113777"/>
    <w:rsid w:val="00117ED3"/>
    <w:rsid w:val="00121926"/>
    <w:rsid w:val="00123DCB"/>
    <w:rsid w:val="0013134A"/>
    <w:rsid w:val="00131E4D"/>
    <w:rsid w:val="001322AF"/>
    <w:rsid w:val="00141CF4"/>
    <w:rsid w:val="00142066"/>
    <w:rsid w:val="0014499C"/>
    <w:rsid w:val="0014646E"/>
    <w:rsid w:val="001473D6"/>
    <w:rsid w:val="0015022B"/>
    <w:rsid w:val="001504F4"/>
    <w:rsid w:val="001508BB"/>
    <w:rsid w:val="00151A40"/>
    <w:rsid w:val="00151C0C"/>
    <w:rsid w:val="00152EFB"/>
    <w:rsid w:val="0015522A"/>
    <w:rsid w:val="001557FF"/>
    <w:rsid w:val="00156638"/>
    <w:rsid w:val="00157A62"/>
    <w:rsid w:val="0016444E"/>
    <w:rsid w:val="0016560F"/>
    <w:rsid w:val="00166B79"/>
    <w:rsid w:val="00167E90"/>
    <w:rsid w:val="00170506"/>
    <w:rsid w:val="0017085A"/>
    <w:rsid w:val="001709A5"/>
    <w:rsid w:val="001803B6"/>
    <w:rsid w:val="00180EA5"/>
    <w:rsid w:val="00181398"/>
    <w:rsid w:val="00182937"/>
    <w:rsid w:val="001832C6"/>
    <w:rsid w:val="00187C6C"/>
    <w:rsid w:val="00191A50"/>
    <w:rsid w:val="00193CCA"/>
    <w:rsid w:val="00195C2E"/>
    <w:rsid w:val="001A2118"/>
    <w:rsid w:val="001A2D9C"/>
    <w:rsid w:val="001A3770"/>
    <w:rsid w:val="001A39B9"/>
    <w:rsid w:val="001A6AE5"/>
    <w:rsid w:val="001B0663"/>
    <w:rsid w:val="001B6F1E"/>
    <w:rsid w:val="001C0D0B"/>
    <w:rsid w:val="001C28FA"/>
    <w:rsid w:val="001C5159"/>
    <w:rsid w:val="001C5330"/>
    <w:rsid w:val="001C672A"/>
    <w:rsid w:val="001D033D"/>
    <w:rsid w:val="001D0846"/>
    <w:rsid w:val="001D259C"/>
    <w:rsid w:val="001D3F03"/>
    <w:rsid w:val="001D6109"/>
    <w:rsid w:val="001D6A76"/>
    <w:rsid w:val="001E2E18"/>
    <w:rsid w:val="001E41C5"/>
    <w:rsid w:val="001E4915"/>
    <w:rsid w:val="001F279E"/>
    <w:rsid w:val="001F6D2E"/>
    <w:rsid w:val="001F7B64"/>
    <w:rsid w:val="00201550"/>
    <w:rsid w:val="00202754"/>
    <w:rsid w:val="00205B82"/>
    <w:rsid w:val="00205C1F"/>
    <w:rsid w:val="00207A74"/>
    <w:rsid w:val="00211F00"/>
    <w:rsid w:val="00212898"/>
    <w:rsid w:val="00215118"/>
    <w:rsid w:val="00221044"/>
    <w:rsid w:val="00222F72"/>
    <w:rsid w:val="002250EE"/>
    <w:rsid w:val="00225439"/>
    <w:rsid w:val="00225DB9"/>
    <w:rsid w:val="00226CAF"/>
    <w:rsid w:val="00231B7C"/>
    <w:rsid w:val="00232807"/>
    <w:rsid w:val="00234189"/>
    <w:rsid w:val="00235868"/>
    <w:rsid w:val="00240192"/>
    <w:rsid w:val="0024279D"/>
    <w:rsid w:val="00242E0B"/>
    <w:rsid w:val="002452C7"/>
    <w:rsid w:val="00252294"/>
    <w:rsid w:val="00255D1D"/>
    <w:rsid w:val="00256365"/>
    <w:rsid w:val="00266334"/>
    <w:rsid w:val="002667C8"/>
    <w:rsid w:val="00266D55"/>
    <w:rsid w:val="00267756"/>
    <w:rsid w:val="00267C8D"/>
    <w:rsid w:val="00267FCD"/>
    <w:rsid w:val="002702A6"/>
    <w:rsid w:val="002709B2"/>
    <w:rsid w:val="002711E9"/>
    <w:rsid w:val="0027161D"/>
    <w:rsid w:val="00274E04"/>
    <w:rsid w:val="00275B43"/>
    <w:rsid w:val="002813CC"/>
    <w:rsid w:val="0028639E"/>
    <w:rsid w:val="00291106"/>
    <w:rsid w:val="002911B4"/>
    <w:rsid w:val="00294325"/>
    <w:rsid w:val="002972CB"/>
    <w:rsid w:val="00297B8F"/>
    <w:rsid w:val="002B0BC6"/>
    <w:rsid w:val="002B156A"/>
    <w:rsid w:val="002B41C6"/>
    <w:rsid w:val="002B47BA"/>
    <w:rsid w:val="002C514A"/>
    <w:rsid w:val="002D08FC"/>
    <w:rsid w:val="002D0D67"/>
    <w:rsid w:val="002D52F1"/>
    <w:rsid w:val="002D5C48"/>
    <w:rsid w:val="002E3DEA"/>
    <w:rsid w:val="002F1CE4"/>
    <w:rsid w:val="002F1DB2"/>
    <w:rsid w:val="002F24D2"/>
    <w:rsid w:val="002F29CF"/>
    <w:rsid w:val="00300578"/>
    <w:rsid w:val="00300A41"/>
    <w:rsid w:val="003021B9"/>
    <w:rsid w:val="003029FA"/>
    <w:rsid w:val="00303F3D"/>
    <w:rsid w:val="00305F0C"/>
    <w:rsid w:val="0031362D"/>
    <w:rsid w:val="00314173"/>
    <w:rsid w:val="00314E34"/>
    <w:rsid w:val="0031688E"/>
    <w:rsid w:val="003179F7"/>
    <w:rsid w:val="003210CE"/>
    <w:rsid w:val="003412C4"/>
    <w:rsid w:val="00343070"/>
    <w:rsid w:val="00346317"/>
    <w:rsid w:val="00346ECD"/>
    <w:rsid w:val="00350D94"/>
    <w:rsid w:val="00353203"/>
    <w:rsid w:val="0035408F"/>
    <w:rsid w:val="00356326"/>
    <w:rsid w:val="00356418"/>
    <w:rsid w:val="003567B8"/>
    <w:rsid w:val="00360518"/>
    <w:rsid w:val="00362BAF"/>
    <w:rsid w:val="00366608"/>
    <w:rsid w:val="00366684"/>
    <w:rsid w:val="00366E08"/>
    <w:rsid w:val="00367AF1"/>
    <w:rsid w:val="0037265A"/>
    <w:rsid w:val="00373E1B"/>
    <w:rsid w:val="0037767E"/>
    <w:rsid w:val="00377A5E"/>
    <w:rsid w:val="0038187F"/>
    <w:rsid w:val="00381C09"/>
    <w:rsid w:val="00385FDB"/>
    <w:rsid w:val="00386570"/>
    <w:rsid w:val="00387795"/>
    <w:rsid w:val="00391AE0"/>
    <w:rsid w:val="003931C8"/>
    <w:rsid w:val="00393227"/>
    <w:rsid w:val="00395713"/>
    <w:rsid w:val="00395BD5"/>
    <w:rsid w:val="003970F3"/>
    <w:rsid w:val="003A1A5F"/>
    <w:rsid w:val="003A301B"/>
    <w:rsid w:val="003A50E2"/>
    <w:rsid w:val="003A6ACF"/>
    <w:rsid w:val="003A7836"/>
    <w:rsid w:val="003B2F8B"/>
    <w:rsid w:val="003B44FB"/>
    <w:rsid w:val="003B6031"/>
    <w:rsid w:val="003B79D8"/>
    <w:rsid w:val="003C29A2"/>
    <w:rsid w:val="003C33EA"/>
    <w:rsid w:val="003C5524"/>
    <w:rsid w:val="003C8F96"/>
    <w:rsid w:val="003D08F2"/>
    <w:rsid w:val="003D126D"/>
    <w:rsid w:val="003D3E28"/>
    <w:rsid w:val="003D5645"/>
    <w:rsid w:val="003D685D"/>
    <w:rsid w:val="003E181F"/>
    <w:rsid w:val="003E46F9"/>
    <w:rsid w:val="003E7C59"/>
    <w:rsid w:val="003F4195"/>
    <w:rsid w:val="003F4A6D"/>
    <w:rsid w:val="003F5215"/>
    <w:rsid w:val="004036DD"/>
    <w:rsid w:val="00405580"/>
    <w:rsid w:val="00414CE0"/>
    <w:rsid w:val="00414E17"/>
    <w:rsid w:val="00414F94"/>
    <w:rsid w:val="004155E4"/>
    <w:rsid w:val="00424277"/>
    <w:rsid w:val="00426C6E"/>
    <w:rsid w:val="00426CFC"/>
    <w:rsid w:val="004341F0"/>
    <w:rsid w:val="00443919"/>
    <w:rsid w:val="004450C1"/>
    <w:rsid w:val="004508DA"/>
    <w:rsid w:val="004522C9"/>
    <w:rsid w:val="00454AAF"/>
    <w:rsid w:val="00465BBE"/>
    <w:rsid w:val="00466F66"/>
    <w:rsid w:val="00467A49"/>
    <w:rsid w:val="004746C5"/>
    <w:rsid w:val="004801F2"/>
    <w:rsid w:val="00481379"/>
    <w:rsid w:val="004813C6"/>
    <w:rsid w:val="004816F0"/>
    <w:rsid w:val="00481DEA"/>
    <w:rsid w:val="00482A0B"/>
    <w:rsid w:val="00484D11"/>
    <w:rsid w:val="00485830"/>
    <w:rsid w:val="004901EE"/>
    <w:rsid w:val="00490517"/>
    <w:rsid w:val="00491AE0"/>
    <w:rsid w:val="00493851"/>
    <w:rsid w:val="00493EEA"/>
    <w:rsid w:val="00494356"/>
    <w:rsid w:val="004957F6"/>
    <w:rsid w:val="0049584B"/>
    <w:rsid w:val="00497E59"/>
    <w:rsid w:val="004A4588"/>
    <w:rsid w:val="004A49BA"/>
    <w:rsid w:val="004A7835"/>
    <w:rsid w:val="004B3095"/>
    <w:rsid w:val="004B379D"/>
    <w:rsid w:val="004B50E1"/>
    <w:rsid w:val="004B62B2"/>
    <w:rsid w:val="004B6B0F"/>
    <w:rsid w:val="004B7018"/>
    <w:rsid w:val="004C2D0D"/>
    <w:rsid w:val="004C34A0"/>
    <w:rsid w:val="004C70DD"/>
    <w:rsid w:val="004D20A7"/>
    <w:rsid w:val="004D2937"/>
    <w:rsid w:val="004D45C4"/>
    <w:rsid w:val="004E2374"/>
    <w:rsid w:val="004E6B03"/>
    <w:rsid w:val="004E6F6B"/>
    <w:rsid w:val="004E7367"/>
    <w:rsid w:val="004F074D"/>
    <w:rsid w:val="004F1AC2"/>
    <w:rsid w:val="004F6CBF"/>
    <w:rsid w:val="004F78FD"/>
    <w:rsid w:val="00501364"/>
    <w:rsid w:val="00503940"/>
    <w:rsid w:val="00505AE7"/>
    <w:rsid w:val="00505CC4"/>
    <w:rsid w:val="00510803"/>
    <w:rsid w:val="005123EF"/>
    <w:rsid w:val="00513198"/>
    <w:rsid w:val="00517A12"/>
    <w:rsid w:val="005203CF"/>
    <w:rsid w:val="00525312"/>
    <w:rsid w:val="00525827"/>
    <w:rsid w:val="00526DF9"/>
    <w:rsid w:val="005272EF"/>
    <w:rsid w:val="00530592"/>
    <w:rsid w:val="0053411E"/>
    <w:rsid w:val="005352BE"/>
    <w:rsid w:val="005425D6"/>
    <w:rsid w:val="0054668D"/>
    <w:rsid w:val="00550097"/>
    <w:rsid w:val="005502CD"/>
    <w:rsid w:val="005504A7"/>
    <w:rsid w:val="0055354B"/>
    <w:rsid w:val="00555999"/>
    <w:rsid w:val="00557BE7"/>
    <w:rsid w:val="00560B69"/>
    <w:rsid w:val="0056149A"/>
    <w:rsid w:val="00562E00"/>
    <w:rsid w:val="005636A2"/>
    <w:rsid w:val="005644AF"/>
    <w:rsid w:val="00565C2C"/>
    <w:rsid w:val="00567C4F"/>
    <w:rsid w:val="00574757"/>
    <w:rsid w:val="00576106"/>
    <w:rsid w:val="0057695D"/>
    <w:rsid w:val="005849A0"/>
    <w:rsid w:val="00584D85"/>
    <w:rsid w:val="00586398"/>
    <w:rsid w:val="0058790D"/>
    <w:rsid w:val="005879EF"/>
    <w:rsid w:val="00587EE9"/>
    <w:rsid w:val="00590535"/>
    <w:rsid w:val="0059179A"/>
    <w:rsid w:val="0059214B"/>
    <w:rsid w:val="00595A1F"/>
    <w:rsid w:val="00595FCC"/>
    <w:rsid w:val="005A118B"/>
    <w:rsid w:val="005B23B4"/>
    <w:rsid w:val="005B2530"/>
    <w:rsid w:val="005B2FA4"/>
    <w:rsid w:val="005B3B3B"/>
    <w:rsid w:val="005B3E87"/>
    <w:rsid w:val="005B4F0A"/>
    <w:rsid w:val="005B5BBC"/>
    <w:rsid w:val="005C142A"/>
    <w:rsid w:val="005C2412"/>
    <w:rsid w:val="005C2BA2"/>
    <w:rsid w:val="005C3551"/>
    <w:rsid w:val="005C64BF"/>
    <w:rsid w:val="005D127F"/>
    <w:rsid w:val="005D5539"/>
    <w:rsid w:val="005E7C4E"/>
    <w:rsid w:val="005F0438"/>
    <w:rsid w:val="005F0BB9"/>
    <w:rsid w:val="005F2971"/>
    <w:rsid w:val="005F3C86"/>
    <w:rsid w:val="005F4600"/>
    <w:rsid w:val="005F4785"/>
    <w:rsid w:val="0060033A"/>
    <w:rsid w:val="00603B5A"/>
    <w:rsid w:val="0060578F"/>
    <w:rsid w:val="00607F23"/>
    <w:rsid w:val="00610442"/>
    <w:rsid w:val="00615606"/>
    <w:rsid w:val="0061685F"/>
    <w:rsid w:val="00616AE1"/>
    <w:rsid w:val="00623FF3"/>
    <w:rsid w:val="006264C6"/>
    <w:rsid w:val="00627267"/>
    <w:rsid w:val="00630559"/>
    <w:rsid w:val="00631465"/>
    <w:rsid w:val="00631DB7"/>
    <w:rsid w:val="00632870"/>
    <w:rsid w:val="00633337"/>
    <w:rsid w:val="00637737"/>
    <w:rsid w:val="0064681C"/>
    <w:rsid w:val="00647CFB"/>
    <w:rsid w:val="006501FE"/>
    <w:rsid w:val="0065197E"/>
    <w:rsid w:val="0065249F"/>
    <w:rsid w:val="00653709"/>
    <w:rsid w:val="006603F2"/>
    <w:rsid w:val="00661D11"/>
    <w:rsid w:val="00662409"/>
    <w:rsid w:val="006709A0"/>
    <w:rsid w:val="006747DE"/>
    <w:rsid w:val="00681C70"/>
    <w:rsid w:val="006833AA"/>
    <w:rsid w:val="00690A3A"/>
    <w:rsid w:val="00691220"/>
    <w:rsid w:val="00691290"/>
    <w:rsid w:val="0069282D"/>
    <w:rsid w:val="006974A2"/>
    <w:rsid w:val="006A0E33"/>
    <w:rsid w:val="006A1ED6"/>
    <w:rsid w:val="006A29C4"/>
    <w:rsid w:val="006A446F"/>
    <w:rsid w:val="006A4530"/>
    <w:rsid w:val="006A774D"/>
    <w:rsid w:val="006B1F6F"/>
    <w:rsid w:val="006B36CB"/>
    <w:rsid w:val="006B3B69"/>
    <w:rsid w:val="006B4CD0"/>
    <w:rsid w:val="006B60C1"/>
    <w:rsid w:val="006C26FD"/>
    <w:rsid w:val="006C69FE"/>
    <w:rsid w:val="006C7E0D"/>
    <w:rsid w:val="006D1016"/>
    <w:rsid w:val="006D7405"/>
    <w:rsid w:val="006E315B"/>
    <w:rsid w:val="006E34C0"/>
    <w:rsid w:val="006E654B"/>
    <w:rsid w:val="006E79B9"/>
    <w:rsid w:val="006F042E"/>
    <w:rsid w:val="006F348C"/>
    <w:rsid w:val="006F46A6"/>
    <w:rsid w:val="006F48B0"/>
    <w:rsid w:val="006F57F7"/>
    <w:rsid w:val="006F6514"/>
    <w:rsid w:val="007019DB"/>
    <w:rsid w:val="00702713"/>
    <w:rsid w:val="007031B0"/>
    <w:rsid w:val="00704F8D"/>
    <w:rsid w:val="007117FF"/>
    <w:rsid w:val="00713B7D"/>
    <w:rsid w:val="007153C9"/>
    <w:rsid w:val="00715AD2"/>
    <w:rsid w:val="00716146"/>
    <w:rsid w:val="00720E53"/>
    <w:rsid w:val="0072103C"/>
    <w:rsid w:val="00725CF0"/>
    <w:rsid w:val="0072778C"/>
    <w:rsid w:val="007333BF"/>
    <w:rsid w:val="00734BEE"/>
    <w:rsid w:val="00741A26"/>
    <w:rsid w:val="00742510"/>
    <w:rsid w:val="00743FEA"/>
    <w:rsid w:val="00745152"/>
    <w:rsid w:val="007471D4"/>
    <w:rsid w:val="00750D9E"/>
    <w:rsid w:val="007521B3"/>
    <w:rsid w:val="00752B05"/>
    <w:rsid w:val="00752DDF"/>
    <w:rsid w:val="00752DFD"/>
    <w:rsid w:val="00757FBB"/>
    <w:rsid w:val="00762349"/>
    <w:rsid w:val="007634C8"/>
    <w:rsid w:val="00767BC3"/>
    <w:rsid w:val="00767BD5"/>
    <w:rsid w:val="00776C2E"/>
    <w:rsid w:val="00780C62"/>
    <w:rsid w:val="00783B25"/>
    <w:rsid w:val="00786673"/>
    <w:rsid w:val="00792CAA"/>
    <w:rsid w:val="00794422"/>
    <w:rsid w:val="007A197A"/>
    <w:rsid w:val="007A46AD"/>
    <w:rsid w:val="007A5A40"/>
    <w:rsid w:val="007A5F1D"/>
    <w:rsid w:val="007A7D0D"/>
    <w:rsid w:val="007B493B"/>
    <w:rsid w:val="007C0781"/>
    <w:rsid w:val="007C2395"/>
    <w:rsid w:val="007C2AEF"/>
    <w:rsid w:val="007C2CA7"/>
    <w:rsid w:val="007C38C5"/>
    <w:rsid w:val="007C79CD"/>
    <w:rsid w:val="007D0B84"/>
    <w:rsid w:val="007D18D8"/>
    <w:rsid w:val="007D2915"/>
    <w:rsid w:val="007D4C1D"/>
    <w:rsid w:val="007D5FAE"/>
    <w:rsid w:val="007D61CB"/>
    <w:rsid w:val="007D681C"/>
    <w:rsid w:val="007E06FF"/>
    <w:rsid w:val="007E36A2"/>
    <w:rsid w:val="007E402A"/>
    <w:rsid w:val="007E44EA"/>
    <w:rsid w:val="007E5DA8"/>
    <w:rsid w:val="007E67DB"/>
    <w:rsid w:val="007F18F7"/>
    <w:rsid w:val="007F28A0"/>
    <w:rsid w:val="007F6F37"/>
    <w:rsid w:val="007F6FB1"/>
    <w:rsid w:val="008016FF"/>
    <w:rsid w:val="00804C12"/>
    <w:rsid w:val="008054D5"/>
    <w:rsid w:val="00807179"/>
    <w:rsid w:val="00810142"/>
    <w:rsid w:val="00813C09"/>
    <w:rsid w:val="00814429"/>
    <w:rsid w:val="008145B2"/>
    <w:rsid w:val="00816872"/>
    <w:rsid w:val="00822A73"/>
    <w:rsid w:val="00825396"/>
    <w:rsid w:val="008302E1"/>
    <w:rsid w:val="00830F4D"/>
    <w:rsid w:val="00831C2A"/>
    <w:rsid w:val="0083328B"/>
    <w:rsid w:val="0083484D"/>
    <w:rsid w:val="0083640D"/>
    <w:rsid w:val="008374AA"/>
    <w:rsid w:val="0083796A"/>
    <w:rsid w:val="00840956"/>
    <w:rsid w:val="00840C87"/>
    <w:rsid w:val="00842276"/>
    <w:rsid w:val="0084481A"/>
    <w:rsid w:val="008464B1"/>
    <w:rsid w:val="008470FA"/>
    <w:rsid w:val="00850B98"/>
    <w:rsid w:val="00851301"/>
    <w:rsid w:val="0085648B"/>
    <w:rsid w:val="00861427"/>
    <w:rsid w:val="0086498B"/>
    <w:rsid w:val="00866742"/>
    <w:rsid w:val="00866BD4"/>
    <w:rsid w:val="00871B44"/>
    <w:rsid w:val="00882E31"/>
    <w:rsid w:val="008914D1"/>
    <w:rsid w:val="00894AAD"/>
    <w:rsid w:val="00896FA6"/>
    <w:rsid w:val="008A0CB6"/>
    <w:rsid w:val="008A1C08"/>
    <w:rsid w:val="008A4C21"/>
    <w:rsid w:val="008A5DA7"/>
    <w:rsid w:val="008B3229"/>
    <w:rsid w:val="008B4AD8"/>
    <w:rsid w:val="008B5561"/>
    <w:rsid w:val="008B5C10"/>
    <w:rsid w:val="008B6060"/>
    <w:rsid w:val="008B609B"/>
    <w:rsid w:val="008C06F7"/>
    <w:rsid w:val="008C111F"/>
    <w:rsid w:val="008C2BD9"/>
    <w:rsid w:val="008C3809"/>
    <w:rsid w:val="008C506D"/>
    <w:rsid w:val="008C5912"/>
    <w:rsid w:val="008C59F4"/>
    <w:rsid w:val="008C5E01"/>
    <w:rsid w:val="008D473B"/>
    <w:rsid w:val="008D4A4B"/>
    <w:rsid w:val="008E3ED5"/>
    <w:rsid w:val="008E5801"/>
    <w:rsid w:val="008E71C5"/>
    <w:rsid w:val="008E79FD"/>
    <w:rsid w:val="008F119B"/>
    <w:rsid w:val="008F1D24"/>
    <w:rsid w:val="008F1DBC"/>
    <w:rsid w:val="008F543D"/>
    <w:rsid w:val="008F680F"/>
    <w:rsid w:val="0090143F"/>
    <w:rsid w:val="00901C3B"/>
    <w:rsid w:val="00902AAF"/>
    <w:rsid w:val="0090433D"/>
    <w:rsid w:val="00904734"/>
    <w:rsid w:val="00905163"/>
    <w:rsid w:val="009105C8"/>
    <w:rsid w:val="00911115"/>
    <w:rsid w:val="00912348"/>
    <w:rsid w:val="00920C7A"/>
    <w:rsid w:val="0092272C"/>
    <w:rsid w:val="00922C5D"/>
    <w:rsid w:val="00923619"/>
    <w:rsid w:val="00924C78"/>
    <w:rsid w:val="00926E29"/>
    <w:rsid w:val="00932059"/>
    <w:rsid w:val="009341FC"/>
    <w:rsid w:val="009378D7"/>
    <w:rsid w:val="00943299"/>
    <w:rsid w:val="00943F31"/>
    <w:rsid w:val="00945287"/>
    <w:rsid w:val="00945EA0"/>
    <w:rsid w:val="00947E5C"/>
    <w:rsid w:val="009544D0"/>
    <w:rsid w:val="00955ABB"/>
    <w:rsid w:val="0095759B"/>
    <w:rsid w:val="0095785B"/>
    <w:rsid w:val="00960856"/>
    <w:rsid w:val="00961F92"/>
    <w:rsid w:val="00967789"/>
    <w:rsid w:val="0097011C"/>
    <w:rsid w:val="00970A58"/>
    <w:rsid w:val="00970C3E"/>
    <w:rsid w:val="0097445F"/>
    <w:rsid w:val="00974D61"/>
    <w:rsid w:val="00976BFD"/>
    <w:rsid w:val="00977AFA"/>
    <w:rsid w:val="009802AA"/>
    <w:rsid w:val="00984A5A"/>
    <w:rsid w:val="0099564B"/>
    <w:rsid w:val="00995C5F"/>
    <w:rsid w:val="009A083E"/>
    <w:rsid w:val="009A3B77"/>
    <w:rsid w:val="009A67E3"/>
    <w:rsid w:val="009A6FED"/>
    <w:rsid w:val="009B08B4"/>
    <w:rsid w:val="009B2BD3"/>
    <w:rsid w:val="009B3E39"/>
    <w:rsid w:val="009B3F2C"/>
    <w:rsid w:val="009B5C29"/>
    <w:rsid w:val="009B667E"/>
    <w:rsid w:val="009C3A30"/>
    <w:rsid w:val="009C4940"/>
    <w:rsid w:val="009C7028"/>
    <w:rsid w:val="009D1EC6"/>
    <w:rsid w:val="009D2AD4"/>
    <w:rsid w:val="009D4922"/>
    <w:rsid w:val="009E33EF"/>
    <w:rsid w:val="009E3B0D"/>
    <w:rsid w:val="009E5C89"/>
    <w:rsid w:val="009E614B"/>
    <w:rsid w:val="009E6FCF"/>
    <w:rsid w:val="00A01725"/>
    <w:rsid w:val="00A05355"/>
    <w:rsid w:val="00A06257"/>
    <w:rsid w:val="00A06428"/>
    <w:rsid w:val="00A07D68"/>
    <w:rsid w:val="00A10B31"/>
    <w:rsid w:val="00A126DE"/>
    <w:rsid w:val="00A130B8"/>
    <w:rsid w:val="00A140FC"/>
    <w:rsid w:val="00A14F41"/>
    <w:rsid w:val="00A1528D"/>
    <w:rsid w:val="00A15375"/>
    <w:rsid w:val="00A21734"/>
    <w:rsid w:val="00A22B7A"/>
    <w:rsid w:val="00A273E2"/>
    <w:rsid w:val="00A27936"/>
    <w:rsid w:val="00A27ABD"/>
    <w:rsid w:val="00A313C4"/>
    <w:rsid w:val="00A31E49"/>
    <w:rsid w:val="00A3316F"/>
    <w:rsid w:val="00A35069"/>
    <w:rsid w:val="00A35E7F"/>
    <w:rsid w:val="00A3733F"/>
    <w:rsid w:val="00A4038F"/>
    <w:rsid w:val="00A4108B"/>
    <w:rsid w:val="00A41158"/>
    <w:rsid w:val="00A416D2"/>
    <w:rsid w:val="00A42E8D"/>
    <w:rsid w:val="00A435A1"/>
    <w:rsid w:val="00A46C97"/>
    <w:rsid w:val="00A47B28"/>
    <w:rsid w:val="00A506D1"/>
    <w:rsid w:val="00A513E1"/>
    <w:rsid w:val="00A52C1C"/>
    <w:rsid w:val="00A605B3"/>
    <w:rsid w:val="00A64F14"/>
    <w:rsid w:val="00A6538E"/>
    <w:rsid w:val="00A6734C"/>
    <w:rsid w:val="00A70968"/>
    <w:rsid w:val="00A77449"/>
    <w:rsid w:val="00A778C0"/>
    <w:rsid w:val="00A81927"/>
    <w:rsid w:val="00A8257B"/>
    <w:rsid w:val="00A82E5B"/>
    <w:rsid w:val="00A8332A"/>
    <w:rsid w:val="00A909AD"/>
    <w:rsid w:val="00A91EDD"/>
    <w:rsid w:val="00A94DFD"/>
    <w:rsid w:val="00A97138"/>
    <w:rsid w:val="00AA1AF1"/>
    <w:rsid w:val="00AA5505"/>
    <w:rsid w:val="00AB03D0"/>
    <w:rsid w:val="00AB5D1A"/>
    <w:rsid w:val="00AC0FBB"/>
    <w:rsid w:val="00AC1DC5"/>
    <w:rsid w:val="00AC3E07"/>
    <w:rsid w:val="00AC63A1"/>
    <w:rsid w:val="00AC6AA4"/>
    <w:rsid w:val="00AC7D18"/>
    <w:rsid w:val="00AD16B7"/>
    <w:rsid w:val="00AD3B9E"/>
    <w:rsid w:val="00AD599E"/>
    <w:rsid w:val="00AD682B"/>
    <w:rsid w:val="00AE066B"/>
    <w:rsid w:val="00AE0B64"/>
    <w:rsid w:val="00AE0E31"/>
    <w:rsid w:val="00AE3946"/>
    <w:rsid w:val="00AE4DDE"/>
    <w:rsid w:val="00AE54F9"/>
    <w:rsid w:val="00AE6E23"/>
    <w:rsid w:val="00AF13E4"/>
    <w:rsid w:val="00AF242A"/>
    <w:rsid w:val="00AF323F"/>
    <w:rsid w:val="00AF4EE4"/>
    <w:rsid w:val="00AF5962"/>
    <w:rsid w:val="00AF7008"/>
    <w:rsid w:val="00B00958"/>
    <w:rsid w:val="00B0101F"/>
    <w:rsid w:val="00B0374C"/>
    <w:rsid w:val="00B060B3"/>
    <w:rsid w:val="00B10624"/>
    <w:rsid w:val="00B11816"/>
    <w:rsid w:val="00B1287A"/>
    <w:rsid w:val="00B16969"/>
    <w:rsid w:val="00B16E1F"/>
    <w:rsid w:val="00B173DD"/>
    <w:rsid w:val="00B17960"/>
    <w:rsid w:val="00B224C7"/>
    <w:rsid w:val="00B265DF"/>
    <w:rsid w:val="00B26B78"/>
    <w:rsid w:val="00B300E7"/>
    <w:rsid w:val="00B30572"/>
    <w:rsid w:val="00B3259B"/>
    <w:rsid w:val="00B375AC"/>
    <w:rsid w:val="00B43EE0"/>
    <w:rsid w:val="00B4563A"/>
    <w:rsid w:val="00B45ABC"/>
    <w:rsid w:val="00B46A46"/>
    <w:rsid w:val="00B46D5D"/>
    <w:rsid w:val="00B51F76"/>
    <w:rsid w:val="00B53187"/>
    <w:rsid w:val="00B5607C"/>
    <w:rsid w:val="00B57285"/>
    <w:rsid w:val="00B57DA5"/>
    <w:rsid w:val="00B607DD"/>
    <w:rsid w:val="00B60BAC"/>
    <w:rsid w:val="00B6166D"/>
    <w:rsid w:val="00B61858"/>
    <w:rsid w:val="00B63A52"/>
    <w:rsid w:val="00B71AA5"/>
    <w:rsid w:val="00B71AC5"/>
    <w:rsid w:val="00B71B97"/>
    <w:rsid w:val="00B722FF"/>
    <w:rsid w:val="00B77820"/>
    <w:rsid w:val="00B80D1C"/>
    <w:rsid w:val="00B84CB5"/>
    <w:rsid w:val="00B8622B"/>
    <w:rsid w:val="00B87BF8"/>
    <w:rsid w:val="00B92444"/>
    <w:rsid w:val="00B92F0F"/>
    <w:rsid w:val="00B94612"/>
    <w:rsid w:val="00B95687"/>
    <w:rsid w:val="00B97B32"/>
    <w:rsid w:val="00BA4A02"/>
    <w:rsid w:val="00BA506D"/>
    <w:rsid w:val="00BA51CC"/>
    <w:rsid w:val="00BA6668"/>
    <w:rsid w:val="00BA67B8"/>
    <w:rsid w:val="00BB3055"/>
    <w:rsid w:val="00BB321E"/>
    <w:rsid w:val="00BC293B"/>
    <w:rsid w:val="00BC3C35"/>
    <w:rsid w:val="00BC6220"/>
    <w:rsid w:val="00BC6D10"/>
    <w:rsid w:val="00BC7BE9"/>
    <w:rsid w:val="00BD0580"/>
    <w:rsid w:val="00BD511C"/>
    <w:rsid w:val="00BD5410"/>
    <w:rsid w:val="00BD5642"/>
    <w:rsid w:val="00BD7D6B"/>
    <w:rsid w:val="00BE09F7"/>
    <w:rsid w:val="00BE22F2"/>
    <w:rsid w:val="00BE3538"/>
    <w:rsid w:val="00BE5C68"/>
    <w:rsid w:val="00BF03A8"/>
    <w:rsid w:val="00BF141B"/>
    <w:rsid w:val="00BF4457"/>
    <w:rsid w:val="00BF474F"/>
    <w:rsid w:val="00BF5B63"/>
    <w:rsid w:val="00BF6651"/>
    <w:rsid w:val="00BF7832"/>
    <w:rsid w:val="00C0258C"/>
    <w:rsid w:val="00C0469D"/>
    <w:rsid w:val="00C046B0"/>
    <w:rsid w:val="00C0482D"/>
    <w:rsid w:val="00C0774C"/>
    <w:rsid w:val="00C11B9A"/>
    <w:rsid w:val="00C1233E"/>
    <w:rsid w:val="00C1412A"/>
    <w:rsid w:val="00C147BD"/>
    <w:rsid w:val="00C1583D"/>
    <w:rsid w:val="00C17FBF"/>
    <w:rsid w:val="00C21E6D"/>
    <w:rsid w:val="00C24F83"/>
    <w:rsid w:val="00C25999"/>
    <w:rsid w:val="00C272F6"/>
    <w:rsid w:val="00C30D74"/>
    <w:rsid w:val="00C32146"/>
    <w:rsid w:val="00C33F3D"/>
    <w:rsid w:val="00C34700"/>
    <w:rsid w:val="00C42725"/>
    <w:rsid w:val="00C44347"/>
    <w:rsid w:val="00C4793A"/>
    <w:rsid w:val="00C50D12"/>
    <w:rsid w:val="00C519B2"/>
    <w:rsid w:val="00C51C33"/>
    <w:rsid w:val="00C55475"/>
    <w:rsid w:val="00C57A5F"/>
    <w:rsid w:val="00C60723"/>
    <w:rsid w:val="00C6132D"/>
    <w:rsid w:val="00C62205"/>
    <w:rsid w:val="00C626B3"/>
    <w:rsid w:val="00C639C2"/>
    <w:rsid w:val="00C645DF"/>
    <w:rsid w:val="00C67D65"/>
    <w:rsid w:val="00C7373E"/>
    <w:rsid w:val="00C73CC0"/>
    <w:rsid w:val="00C75ACD"/>
    <w:rsid w:val="00C824D4"/>
    <w:rsid w:val="00C82DFA"/>
    <w:rsid w:val="00C84716"/>
    <w:rsid w:val="00C85FAD"/>
    <w:rsid w:val="00C87031"/>
    <w:rsid w:val="00C87A67"/>
    <w:rsid w:val="00C87B93"/>
    <w:rsid w:val="00C9125E"/>
    <w:rsid w:val="00C946F8"/>
    <w:rsid w:val="00CA14F1"/>
    <w:rsid w:val="00CA39F9"/>
    <w:rsid w:val="00CA530C"/>
    <w:rsid w:val="00CA5946"/>
    <w:rsid w:val="00CA5ADF"/>
    <w:rsid w:val="00CB03D0"/>
    <w:rsid w:val="00CB0B83"/>
    <w:rsid w:val="00CB14D0"/>
    <w:rsid w:val="00CB2F58"/>
    <w:rsid w:val="00CB4DE3"/>
    <w:rsid w:val="00CB4E30"/>
    <w:rsid w:val="00CB6F4B"/>
    <w:rsid w:val="00CC5F52"/>
    <w:rsid w:val="00CC71C8"/>
    <w:rsid w:val="00CC7CA0"/>
    <w:rsid w:val="00CD2CCF"/>
    <w:rsid w:val="00CD6DDF"/>
    <w:rsid w:val="00CE059D"/>
    <w:rsid w:val="00CE149D"/>
    <w:rsid w:val="00CE328C"/>
    <w:rsid w:val="00CE3528"/>
    <w:rsid w:val="00CE3607"/>
    <w:rsid w:val="00CE7B34"/>
    <w:rsid w:val="00CF0A60"/>
    <w:rsid w:val="00CF2A49"/>
    <w:rsid w:val="00CF5132"/>
    <w:rsid w:val="00CF6576"/>
    <w:rsid w:val="00D02F8B"/>
    <w:rsid w:val="00D055E7"/>
    <w:rsid w:val="00D06A80"/>
    <w:rsid w:val="00D106AF"/>
    <w:rsid w:val="00D13683"/>
    <w:rsid w:val="00D17D70"/>
    <w:rsid w:val="00D2296B"/>
    <w:rsid w:val="00D251CC"/>
    <w:rsid w:val="00D2731B"/>
    <w:rsid w:val="00D27C54"/>
    <w:rsid w:val="00D327D6"/>
    <w:rsid w:val="00D33941"/>
    <w:rsid w:val="00D3617F"/>
    <w:rsid w:val="00D4511E"/>
    <w:rsid w:val="00D46649"/>
    <w:rsid w:val="00D47742"/>
    <w:rsid w:val="00D50998"/>
    <w:rsid w:val="00D57BAC"/>
    <w:rsid w:val="00D61A3D"/>
    <w:rsid w:val="00D655DC"/>
    <w:rsid w:val="00D70D8F"/>
    <w:rsid w:val="00D73345"/>
    <w:rsid w:val="00D73E76"/>
    <w:rsid w:val="00D74CD4"/>
    <w:rsid w:val="00D80134"/>
    <w:rsid w:val="00D813FA"/>
    <w:rsid w:val="00D825C9"/>
    <w:rsid w:val="00D82AD6"/>
    <w:rsid w:val="00D85786"/>
    <w:rsid w:val="00D9093D"/>
    <w:rsid w:val="00D9318A"/>
    <w:rsid w:val="00DA3DC3"/>
    <w:rsid w:val="00DA7FC6"/>
    <w:rsid w:val="00DB4D6C"/>
    <w:rsid w:val="00DB62BE"/>
    <w:rsid w:val="00DB6971"/>
    <w:rsid w:val="00DB70ED"/>
    <w:rsid w:val="00DC0647"/>
    <w:rsid w:val="00DC2162"/>
    <w:rsid w:val="00DC2205"/>
    <w:rsid w:val="00DC2F58"/>
    <w:rsid w:val="00DC3F70"/>
    <w:rsid w:val="00DC5D0B"/>
    <w:rsid w:val="00DD0CF6"/>
    <w:rsid w:val="00DD3DB5"/>
    <w:rsid w:val="00DD7F00"/>
    <w:rsid w:val="00DE1041"/>
    <w:rsid w:val="00DE498D"/>
    <w:rsid w:val="00DE4A01"/>
    <w:rsid w:val="00DE52D1"/>
    <w:rsid w:val="00DE7EED"/>
    <w:rsid w:val="00DF078B"/>
    <w:rsid w:val="00DF5354"/>
    <w:rsid w:val="00DF5AC4"/>
    <w:rsid w:val="00E02742"/>
    <w:rsid w:val="00E042D2"/>
    <w:rsid w:val="00E1366A"/>
    <w:rsid w:val="00E1448D"/>
    <w:rsid w:val="00E14A24"/>
    <w:rsid w:val="00E15081"/>
    <w:rsid w:val="00E16D51"/>
    <w:rsid w:val="00E17B42"/>
    <w:rsid w:val="00E20255"/>
    <w:rsid w:val="00E22E00"/>
    <w:rsid w:val="00E23585"/>
    <w:rsid w:val="00E23EDD"/>
    <w:rsid w:val="00E256AB"/>
    <w:rsid w:val="00E25DF1"/>
    <w:rsid w:val="00E3179A"/>
    <w:rsid w:val="00E32D28"/>
    <w:rsid w:val="00E35E19"/>
    <w:rsid w:val="00E37EA8"/>
    <w:rsid w:val="00E41FC9"/>
    <w:rsid w:val="00E42E22"/>
    <w:rsid w:val="00E512E1"/>
    <w:rsid w:val="00E5178A"/>
    <w:rsid w:val="00E52A7C"/>
    <w:rsid w:val="00E551C6"/>
    <w:rsid w:val="00E576B0"/>
    <w:rsid w:val="00E60888"/>
    <w:rsid w:val="00E61B11"/>
    <w:rsid w:val="00E63FE1"/>
    <w:rsid w:val="00E661FE"/>
    <w:rsid w:val="00E670D7"/>
    <w:rsid w:val="00E72A3A"/>
    <w:rsid w:val="00E72C6F"/>
    <w:rsid w:val="00E73533"/>
    <w:rsid w:val="00E763F6"/>
    <w:rsid w:val="00E80D84"/>
    <w:rsid w:val="00E82F68"/>
    <w:rsid w:val="00E843EE"/>
    <w:rsid w:val="00E84546"/>
    <w:rsid w:val="00E90254"/>
    <w:rsid w:val="00E91E7F"/>
    <w:rsid w:val="00E921CC"/>
    <w:rsid w:val="00E93A7D"/>
    <w:rsid w:val="00E94495"/>
    <w:rsid w:val="00E95237"/>
    <w:rsid w:val="00E95541"/>
    <w:rsid w:val="00E9748B"/>
    <w:rsid w:val="00EA053A"/>
    <w:rsid w:val="00EA302F"/>
    <w:rsid w:val="00EA3298"/>
    <w:rsid w:val="00EA3E0F"/>
    <w:rsid w:val="00EA5F77"/>
    <w:rsid w:val="00EA6A08"/>
    <w:rsid w:val="00EA7FBF"/>
    <w:rsid w:val="00EB06F6"/>
    <w:rsid w:val="00EB3BD8"/>
    <w:rsid w:val="00EB5081"/>
    <w:rsid w:val="00EB5CF1"/>
    <w:rsid w:val="00EB7662"/>
    <w:rsid w:val="00EC05A8"/>
    <w:rsid w:val="00EC2C00"/>
    <w:rsid w:val="00EC43DC"/>
    <w:rsid w:val="00ED2C72"/>
    <w:rsid w:val="00ED44D3"/>
    <w:rsid w:val="00ED4A77"/>
    <w:rsid w:val="00ED64AB"/>
    <w:rsid w:val="00ED661F"/>
    <w:rsid w:val="00ED7FF0"/>
    <w:rsid w:val="00EE54F3"/>
    <w:rsid w:val="00EE7223"/>
    <w:rsid w:val="00EF592C"/>
    <w:rsid w:val="00F00EE0"/>
    <w:rsid w:val="00F0106E"/>
    <w:rsid w:val="00F036BC"/>
    <w:rsid w:val="00F12B12"/>
    <w:rsid w:val="00F153BA"/>
    <w:rsid w:val="00F20A6A"/>
    <w:rsid w:val="00F22094"/>
    <w:rsid w:val="00F26172"/>
    <w:rsid w:val="00F35E15"/>
    <w:rsid w:val="00F374FA"/>
    <w:rsid w:val="00F377CA"/>
    <w:rsid w:val="00F378DB"/>
    <w:rsid w:val="00F40935"/>
    <w:rsid w:val="00F476A4"/>
    <w:rsid w:val="00F5235B"/>
    <w:rsid w:val="00F52859"/>
    <w:rsid w:val="00F52B2F"/>
    <w:rsid w:val="00F53E74"/>
    <w:rsid w:val="00F56EA7"/>
    <w:rsid w:val="00F57AB3"/>
    <w:rsid w:val="00F608BE"/>
    <w:rsid w:val="00F63A26"/>
    <w:rsid w:val="00F64F29"/>
    <w:rsid w:val="00F67CC2"/>
    <w:rsid w:val="00F73562"/>
    <w:rsid w:val="00F73ACA"/>
    <w:rsid w:val="00F754AF"/>
    <w:rsid w:val="00F7586F"/>
    <w:rsid w:val="00F802DB"/>
    <w:rsid w:val="00F83CF0"/>
    <w:rsid w:val="00F87500"/>
    <w:rsid w:val="00F96458"/>
    <w:rsid w:val="00FA028B"/>
    <w:rsid w:val="00FA0937"/>
    <w:rsid w:val="00FA2BCA"/>
    <w:rsid w:val="00FA3D45"/>
    <w:rsid w:val="00FA5162"/>
    <w:rsid w:val="00FA53EF"/>
    <w:rsid w:val="00FA6C75"/>
    <w:rsid w:val="00FA73D0"/>
    <w:rsid w:val="00FB33EB"/>
    <w:rsid w:val="00FB47A9"/>
    <w:rsid w:val="00FC213A"/>
    <w:rsid w:val="00FC4A26"/>
    <w:rsid w:val="00FC7FA6"/>
    <w:rsid w:val="00FD055C"/>
    <w:rsid w:val="00FD0F68"/>
    <w:rsid w:val="00FE2E42"/>
    <w:rsid w:val="00FE3272"/>
    <w:rsid w:val="00FE39A5"/>
    <w:rsid w:val="00FE547A"/>
    <w:rsid w:val="00FF0FF6"/>
    <w:rsid w:val="00FF25E8"/>
    <w:rsid w:val="00FF52AE"/>
    <w:rsid w:val="01231704"/>
    <w:rsid w:val="01C10A26"/>
    <w:rsid w:val="01FD4C43"/>
    <w:rsid w:val="02CC52D0"/>
    <w:rsid w:val="02F46712"/>
    <w:rsid w:val="05DD8264"/>
    <w:rsid w:val="05FB0D69"/>
    <w:rsid w:val="06111B8E"/>
    <w:rsid w:val="0669151F"/>
    <w:rsid w:val="06E23436"/>
    <w:rsid w:val="07416761"/>
    <w:rsid w:val="092419BB"/>
    <w:rsid w:val="0A1A3713"/>
    <w:rsid w:val="0A1BDDB7"/>
    <w:rsid w:val="0A632E69"/>
    <w:rsid w:val="0BE98E66"/>
    <w:rsid w:val="0BF58675"/>
    <w:rsid w:val="0C39B00E"/>
    <w:rsid w:val="0CE6E7D6"/>
    <w:rsid w:val="0CEC4C29"/>
    <w:rsid w:val="0D144703"/>
    <w:rsid w:val="0E4A62BE"/>
    <w:rsid w:val="0E4C09E8"/>
    <w:rsid w:val="0E609A90"/>
    <w:rsid w:val="0E6F5EAD"/>
    <w:rsid w:val="0EE43CCC"/>
    <w:rsid w:val="0F1D97B8"/>
    <w:rsid w:val="0F47E78E"/>
    <w:rsid w:val="0F7176E5"/>
    <w:rsid w:val="0F811D0F"/>
    <w:rsid w:val="10ED1D94"/>
    <w:rsid w:val="120A28C2"/>
    <w:rsid w:val="128DFCAA"/>
    <w:rsid w:val="133758B4"/>
    <w:rsid w:val="134E7257"/>
    <w:rsid w:val="1422B4E5"/>
    <w:rsid w:val="143AC40E"/>
    <w:rsid w:val="1460DFC9"/>
    <w:rsid w:val="149DEFB3"/>
    <w:rsid w:val="14BA6E3E"/>
    <w:rsid w:val="158B4F86"/>
    <w:rsid w:val="15BE8DA5"/>
    <w:rsid w:val="1602B8E3"/>
    <w:rsid w:val="162F5C56"/>
    <w:rsid w:val="18453130"/>
    <w:rsid w:val="18C462D5"/>
    <w:rsid w:val="19642670"/>
    <w:rsid w:val="196A4071"/>
    <w:rsid w:val="1A2B8397"/>
    <w:rsid w:val="1A419335"/>
    <w:rsid w:val="1BD463D6"/>
    <w:rsid w:val="1C211EA3"/>
    <w:rsid w:val="1C6CA1D9"/>
    <w:rsid w:val="1DBEBEC7"/>
    <w:rsid w:val="1E3D3162"/>
    <w:rsid w:val="1E735881"/>
    <w:rsid w:val="1F2BED96"/>
    <w:rsid w:val="20104609"/>
    <w:rsid w:val="206AFC1D"/>
    <w:rsid w:val="20A8C0F0"/>
    <w:rsid w:val="214774F3"/>
    <w:rsid w:val="22840EA0"/>
    <w:rsid w:val="22B65F9D"/>
    <w:rsid w:val="2445D39A"/>
    <w:rsid w:val="24C8A582"/>
    <w:rsid w:val="25E47DEC"/>
    <w:rsid w:val="264AE813"/>
    <w:rsid w:val="267A9CFE"/>
    <w:rsid w:val="26BB1B6A"/>
    <w:rsid w:val="282DFDAC"/>
    <w:rsid w:val="283CE919"/>
    <w:rsid w:val="2932B582"/>
    <w:rsid w:val="29D1B1A3"/>
    <w:rsid w:val="2AD5B9A2"/>
    <w:rsid w:val="2B0B0425"/>
    <w:rsid w:val="2B62CCDE"/>
    <w:rsid w:val="2BDDEA57"/>
    <w:rsid w:val="2C212AA2"/>
    <w:rsid w:val="2C8BF530"/>
    <w:rsid w:val="2CB362C7"/>
    <w:rsid w:val="2E68B955"/>
    <w:rsid w:val="2E838067"/>
    <w:rsid w:val="2EC062D8"/>
    <w:rsid w:val="2F01DE0F"/>
    <w:rsid w:val="2F2C4DF6"/>
    <w:rsid w:val="2F55B85C"/>
    <w:rsid w:val="2F608768"/>
    <w:rsid w:val="2F9CD6AD"/>
    <w:rsid w:val="2FAC16E8"/>
    <w:rsid w:val="2FFF016D"/>
    <w:rsid w:val="30417E81"/>
    <w:rsid w:val="305B3231"/>
    <w:rsid w:val="3061F028"/>
    <w:rsid w:val="30F0B490"/>
    <w:rsid w:val="315E55A8"/>
    <w:rsid w:val="3231B730"/>
    <w:rsid w:val="3257BF22"/>
    <w:rsid w:val="327CB361"/>
    <w:rsid w:val="33C85315"/>
    <w:rsid w:val="340FD139"/>
    <w:rsid w:val="34434CB5"/>
    <w:rsid w:val="34930B1F"/>
    <w:rsid w:val="3630BB4C"/>
    <w:rsid w:val="36512575"/>
    <w:rsid w:val="3677833B"/>
    <w:rsid w:val="36F17645"/>
    <w:rsid w:val="377FE0E0"/>
    <w:rsid w:val="37DE231E"/>
    <w:rsid w:val="37F8BE09"/>
    <w:rsid w:val="38AC0F47"/>
    <w:rsid w:val="3A5791BA"/>
    <w:rsid w:val="3A64DD46"/>
    <w:rsid w:val="3AE93AFF"/>
    <w:rsid w:val="3B443A84"/>
    <w:rsid w:val="3BDE38EC"/>
    <w:rsid w:val="3C6FE0F9"/>
    <w:rsid w:val="3CD04402"/>
    <w:rsid w:val="3D4AE469"/>
    <w:rsid w:val="3EDBE982"/>
    <w:rsid w:val="3EE19E7D"/>
    <w:rsid w:val="40DB33A6"/>
    <w:rsid w:val="42392E1D"/>
    <w:rsid w:val="4286D577"/>
    <w:rsid w:val="43180439"/>
    <w:rsid w:val="456BB716"/>
    <w:rsid w:val="462B2703"/>
    <w:rsid w:val="46A50292"/>
    <w:rsid w:val="47C2902B"/>
    <w:rsid w:val="48159C8A"/>
    <w:rsid w:val="481FFDE9"/>
    <w:rsid w:val="48A0812A"/>
    <w:rsid w:val="49220A4E"/>
    <w:rsid w:val="4949F39B"/>
    <w:rsid w:val="4A7D2D74"/>
    <w:rsid w:val="4A9A101C"/>
    <w:rsid w:val="4B058C6A"/>
    <w:rsid w:val="4B5B2B11"/>
    <w:rsid w:val="4BC236EF"/>
    <w:rsid w:val="4C023443"/>
    <w:rsid w:val="4DD8FAED"/>
    <w:rsid w:val="4DE55D7C"/>
    <w:rsid w:val="4DE896B8"/>
    <w:rsid w:val="4E59B072"/>
    <w:rsid w:val="4EDB69FC"/>
    <w:rsid w:val="4F0E8CC4"/>
    <w:rsid w:val="4F50959B"/>
    <w:rsid w:val="4F644FC4"/>
    <w:rsid w:val="4F6E3FFE"/>
    <w:rsid w:val="4F934523"/>
    <w:rsid w:val="504ED58B"/>
    <w:rsid w:val="51CA3932"/>
    <w:rsid w:val="52A03E59"/>
    <w:rsid w:val="52A8F327"/>
    <w:rsid w:val="53387555"/>
    <w:rsid w:val="543AE929"/>
    <w:rsid w:val="54F3BAEB"/>
    <w:rsid w:val="55489EF2"/>
    <w:rsid w:val="559C75A0"/>
    <w:rsid w:val="55FE1DFD"/>
    <w:rsid w:val="56017F07"/>
    <w:rsid w:val="56BA1360"/>
    <w:rsid w:val="571E4E89"/>
    <w:rsid w:val="575380E4"/>
    <w:rsid w:val="57A938FD"/>
    <w:rsid w:val="57E72598"/>
    <w:rsid w:val="5933AAE0"/>
    <w:rsid w:val="5994E92F"/>
    <w:rsid w:val="5AE45515"/>
    <w:rsid w:val="5B4CB704"/>
    <w:rsid w:val="5B616B60"/>
    <w:rsid w:val="5D11A658"/>
    <w:rsid w:val="5DDDF942"/>
    <w:rsid w:val="5F0C8D29"/>
    <w:rsid w:val="5FADF06D"/>
    <w:rsid w:val="5FE54CAD"/>
    <w:rsid w:val="606B2278"/>
    <w:rsid w:val="617FFB70"/>
    <w:rsid w:val="61834956"/>
    <w:rsid w:val="61F50CA9"/>
    <w:rsid w:val="61F5D358"/>
    <w:rsid w:val="63090EF4"/>
    <w:rsid w:val="631E393C"/>
    <w:rsid w:val="6320DF99"/>
    <w:rsid w:val="63450BEC"/>
    <w:rsid w:val="6375CAF0"/>
    <w:rsid w:val="64C9034F"/>
    <w:rsid w:val="64CBC213"/>
    <w:rsid w:val="65A1B4CD"/>
    <w:rsid w:val="660D96AB"/>
    <w:rsid w:val="6690BFC1"/>
    <w:rsid w:val="66A60B33"/>
    <w:rsid w:val="66A7F2F7"/>
    <w:rsid w:val="66EB5471"/>
    <w:rsid w:val="68D59568"/>
    <w:rsid w:val="6A4B263E"/>
    <w:rsid w:val="6A813A98"/>
    <w:rsid w:val="6A900C93"/>
    <w:rsid w:val="6CD0B92A"/>
    <w:rsid w:val="6CD3FA1A"/>
    <w:rsid w:val="6D7E9CA1"/>
    <w:rsid w:val="7027CED3"/>
    <w:rsid w:val="70533838"/>
    <w:rsid w:val="712A57DE"/>
    <w:rsid w:val="713C1EF4"/>
    <w:rsid w:val="717F729F"/>
    <w:rsid w:val="72F21064"/>
    <w:rsid w:val="73359B16"/>
    <w:rsid w:val="74BE631B"/>
    <w:rsid w:val="756D892E"/>
    <w:rsid w:val="7588D53D"/>
    <w:rsid w:val="758FE97D"/>
    <w:rsid w:val="759B1E5D"/>
    <w:rsid w:val="760BB3AB"/>
    <w:rsid w:val="76404740"/>
    <w:rsid w:val="76A124FE"/>
    <w:rsid w:val="76D6253C"/>
    <w:rsid w:val="76E35945"/>
    <w:rsid w:val="79084BCD"/>
    <w:rsid w:val="799DC5E3"/>
    <w:rsid w:val="7B3E28D0"/>
    <w:rsid w:val="7B6F7AFB"/>
    <w:rsid w:val="7BA22C07"/>
    <w:rsid w:val="7BBB5540"/>
    <w:rsid w:val="7BEA836A"/>
    <w:rsid w:val="7C59371D"/>
    <w:rsid w:val="7D105ACE"/>
    <w:rsid w:val="7DED137D"/>
    <w:rsid w:val="7E71D238"/>
    <w:rsid w:val="7E806A7F"/>
    <w:rsid w:val="7EE750F0"/>
    <w:rsid w:val="7EFF2C07"/>
    <w:rsid w:val="7F7FB9AE"/>
    <w:rsid w:val="7FA2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21A1F9"/>
  <w15:docId w15:val="{29BBA4F8-6651-47AA-BA86-FF63A456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A46C97"/>
    <w:rPr>
      <w:rFonts w:cs="Arial Unicode MS"/>
      <w:color w:val="000000"/>
      <w:sz w:val="24"/>
      <w:szCs w:val="24"/>
      <w:u w:color="000000"/>
    </w:rPr>
  </w:style>
  <w:style w:type="paragraph" w:styleId="Nadpis2">
    <w:name w:val="heading 2"/>
    <w:next w:val="Normln"/>
    <w:rsid w:val="00A46C97"/>
    <w:pPr>
      <w:keepNext/>
      <w:spacing w:before="240" w:after="60"/>
      <w:outlineLvl w:val="1"/>
    </w:pPr>
    <w:rPr>
      <w:rFonts w:ascii="Calibri Light" w:eastAsia="Calibri Light" w:hAnsi="Calibri Light" w:cs="Calibri Light"/>
      <w:b/>
      <w:bCs/>
      <w:i/>
      <w:iCs/>
      <w:color w:val="000000"/>
      <w:sz w:val="28"/>
      <w:szCs w:val="28"/>
      <w:u w:color="00000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01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46C97"/>
    <w:rPr>
      <w:u w:val="single"/>
    </w:rPr>
  </w:style>
  <w:style w:type="paragraph" w:customStyle="1" w:styleId="Zhlavazpat">
    <w:name w:val="Záhlaví a zápatí"/>
    <w:rsid w:val="00A46C9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dn">
    <w:name w:val="Žádný"/>
    <w:rsid w:val="00A46C97"/>
  </w:style>
  <w:style w:type="character" w:customStyle="1" w:styleId="Hyperlink0">
    <w:name w:val="Hyperlink.0"/>
    <w:basedOn w:val="dn"/>
    <w:rsid w:val="00A46C97"/>
    <w:rPr>
      <w:rFonts w:ascii="Arial" w:eastAsia="Arial" w:hAnsi="Arial" w:cs="Arial"/>
      <w:color w:val="0000FF"/>
      <w:sz w:val="22"/>
      <w:szCs w:val="22"/>
      <w:u w:val="single" w:color="0000FF"/>
      <w:lang w:val="it-IT"/>
    </w:rPr>
  </w:style>
  <w:style w:type="character" w:customStyle="1" w:styleId="Hyperlink1">
    <w:name w:val="Hyperlink.1"/>
    <w:basedOn w:val="dn"/>
    <w:rsid w:val="00A46C97"/>
    <w:rPr>
      <w:rFonts w:ascii="Arial" w:eastAsia="Arial" w:hAnsi="Arial" w:cs="Arial"/>
      <w:color w:val="0000FF"/>
      <w:sz w:val="22"/>
      <w:szCs w:val="22"/>
      <w:u w:val="single" w:color="0000FF"/>
      <w:lang w:val="en-US"/>
    </w:rPr>
  </w:style>
  <w:style w:type="paragraph" w:customStyle="1" w:styleId="Vchoz">
    <w:name w:val="Výchozí"/>
    <w:rsid w:val="00A46C97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Hyperlink2">
    <w:name w:val="Hyperlink.2"/>
    <w:basedOn w:val="dn"/>
    <w:rsid w:val="00A46C97"/>
    <w:rPr>
      <w:rFonts w:ascii="Arial" w:eastAsia="Arial" w:hAnsi="Arial" w:cs="Arial"/>
      <w:color w:val="0000FF"/>
      <w:sz w:val="20"/>
      <w:szCs w:val="20"/>
      <w:u w:val="single" w:color="0000FF"/>
    </w:rPr>
  </w:style>
  <w:style w:type="character" w:customStyle="1" w:styleId="Hyperlink3">
    <w:name w:val="Hyperlink.3"/>
    <w:basedOn w:val="dn"/>
    <w:rsid w:val="00A46C97"/>
    <w:rPr>
      <w:rFonts w:ascii="Arial" w:eastAsia="Arial" w:hAnsi="Arial" w:cs="Arial"/>
      <w:b/>
      <w:bCs/>
      <w:color w:val="0000FF"/>
      <w:sz w:val="20"/>
      <w:szCs w:val="20"/>
      <w:u w:val="single" w:color="0000FF"/>
    </w:rPr>
  </w:style>
  <w:style w:type="character" w:customStyle="1" w:styleId="Hyperlink4">
    <w:name w:val="Hyperlink.4"/>
    <w:basedOn w:val="dn"/>
    <w:rsid w:val="00A46C97"/>
    <w:rPr>
      <w:rFonts w:ascii="Arial" w:eastAsia="Arial" w:hAnsi="Arial" w:cs="Arial"/>
      <w:b/>
      <w:bCs/>
      <w:color w:val="0000FF"/>
      <w:sz w:val="20"/>
      <w:szCs w:val="20"/>
      <w:u w:val="single" w:color="0000FF"/>
      <w:lang w:val="it-IT"/>
    </w:rPr>
  </w:style>
  <w:style w:type="paragraph" w:styleId="Textkomente">
    <w:name w:val="annotation text"/>
    <w:basedOn w:val="Normln"/>
    <w:link w:val="TextkomenteChar"/>
    <w:uiPriority w:val="99"/>
    <w:unhideWhenUsed/>
    <w:rsid w:val="00A46C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46C97"/>
    <w:rPr>
      <w:rFonts w:cs="Arial Unicode MS"/>
      <w:color w:val="000000"/>
      <w:u w:color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A46C97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44F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4FB"/>
    <w:rPr>
      <w:rFonts w:ascii="Segoe UI" w:hAnsi="Segoe UI" w:cs="Segoe UI"/>
      <w:color w:val="000000"/>
      <w:sz w:val="18"/>
      <w:szCs w:val="18"/>
      <w:u w:color="000000"/>
    </w:rPr>
  </w:style>
  <w:style w:type="paragraph" w:customStyle="1" w:styleId="paragraph">
    <w:name w:val="paragraph"/>
    <w:basedOn w:val="Normln"/>
    <w:rsid w:val="003F52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</w:rPr>
  </w:style>
  <w:style w:type="character" w:customStyle="1" w:styleId="normaltextrun">
    <w:name w:val="normaltextrun"/>
    <w:basedOn w:val="Standardnpsmoodstavce"/>
    <w:rsid w:val="003F5215"/>
  </w:style>
  <w:style w:type="character" w:customStyle="1" w:styleId="eop">
    <w:name w:val="eop"/>
    <w:basedOn w:val="Standardnpsmoodstavce"/>
    <w:rsid w:val="003F5215"/>
  </w:style>
  <w:style w:type="character" w:customStyle="1" w:styleId="spellingerror">
    <w:name w:val="spellingerror"/>
    <w:basedOn w:val="Standardnpsmoodstavce"/>
    <w:rsid w:val="003F5215"/>
  </w:style>
  <w:style w:type="character" w:customStyle="1" w:styleId="scxw50588560">
    <w:name w:val="scxw50588560"/>
    <w:basedOn w:val="Standardnpsmoodstavce"/>
    <w:rsid w:val="003F52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14F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14F1"/>
    <w:rPr>
      <w:rFonts w:cs="Arial Unicode MS"/>
      <w:b/>
      <w:bCs/>
      <w:color w:val="000000"/>
      <w:u w:color="000000"/>
    </w:rPr>
  </w:style>
  <w:style w:type="paragraph" w:styleId="Zhlav">
    <w:name w:val="header"/>
    <w:basedOn w:val="Normln"/>
    <w:link w:val="ZhlavChar"/>
    <w:uiPriority w:val="99"/>
    <w:unhideWhenUsed/>
    <w:rsid w:val="00B862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622B"/>
    <w:rPr>
      <w:rFonts w:cs="Arial Unicode MS"/>
      <w:color w:val="000000"/>
      <w:sz w:val="24"/>
      <w:szCs w:val="24"/>
      <w:u w:color="000000"/>
    </w:rPr>
  </w:style>
  <w:style w:type="paragraph" w:styleId="Zpat">
    <w:name w:val="footer"/>
    <w:basedOn w:val="Normln"/>
    <w:link w:val="ZpatChar"/>
    <w:uiPriority w:val="99"/>
    <w:unhideWhenUsed/>
    <w:rsid w:val="00B862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622B"/>
    <w:rPr>
      <w:rFonts w:cs="Arial Unicode MS"/>
      <w:color w:val="000000"/>
      <w:sz w:val="24"/>
      <w:szCs w:val="24"/>
      <w:u w:color="000000"/>
    </w:rPr>
  </w:style>
  <w:style w:type="character" w:styleId="Sledovanodkaz">
    <w:name w:val="FollowedHyperlink"/>
    <w:basedOn w:val="Standardnpsmoodstavce"/>
    <w:uiPriority w:val="99"/>
    <w:semiHidden/>
    <w:unhideWhenUsed/>
    <w:rsid w:val="00466F66"/>
    <w:rPr>
      <w:color w:val="FF00FF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41C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2B47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3A1A5F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50D9E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01F2"/>
    <w:rPr>
      <w:rFonts w:asciiTheme="majorHAnsi" w:eastAsiaTheme="majorEastAsia" w:hAnsiTheme="majorHAnsi" w:cstheme="majorBidi"/>
      <w:color w:val="243F60" w:themeColor="accent1" w:themeShade="7F"/>
      <w:sz w:val="24"/>
      <w:szCs w:val="24"/>
      <w:u w:color="000000"/>
    </w:rPr>
  </w:style>
  <w:style w:type="table" w:customStyle="1" w:styleId="TableNormal1">
    <w:name w:val="Table Normal1"/>
    <w:rsid w:val="000657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ze">
    <w:name w:val="Revision"/>
    <w:hidden/>
    <w:uiPriority w:val="99"/>
    <w:semiHidden/>
    <w:rsid w:val="004C2D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4563A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E22F2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D6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C3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idli.cz/development/" TargetMode="External"/><Relationship Id="rId18" Type="http://schemas.openxmlformats.org/officeDocument/2006/relationships/hyperlink" Target="https://www.bidli.cz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restcom.cz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bydleniliber.cz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mailto:kristina.bradicova@crestcom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bidli.cz/fotovoltaiky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marcela.kukanova@crestcom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://www.bidli.cz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5" ma:contentTypeDescription="Vytvoří nový dokument" ma:contentTypeScope="" ma:versionID="06bf7dff480f1b49b775de0035fe3f20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f65a713280e6229c5668ddcf673e2443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  <SharedWithUsers xmlns="18c12310-cec0-45af-89e4-4278154c9cc2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75CF9-C44F-4B27-A521-4B6025C4B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A2CDFB-178F-4F6B-B6F7-DECAC0F851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C3D6BF-8D4D-4DF6-82FF-531924FD2E4D}">
  <ds:schemaRefs>
    <ds:schemaRef ds:uri="http://schemas.microsoft.com/office/infopath/2007/PartnerControls"/>
    <ds:schemaRef ds:uri="http://purl.org/dc/terms/"/>
    <ds:schemaRef ds:uri="d603c823-c8e5-4558-a031-867f95ca9115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18c12310-cec0-45af-89e4-4278154c9cc2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E6405FC-98B4-4934-8CC8-F4AA7E67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924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Cimplová, Marie</dc:creator>
  <cp:lastModifiedBy>Kamila Čadková</cp:lastModifiedBy>
  <cp:revision>4</cp:revision>
  <cp:lastPrinted>2022-09-19T08:22:00Z</cp:lastPrinted>
  <dcterms:created xsi:type="dcterms:W3CDTF">2022-09-19T08:17:00Z</dcterms:created>
  <dcterms:modified xsi:type="dcterms:W3CDTF">2022-09-19T08:46:00Z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</Properties>
</file>